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AA727D" w:rsidRDefault="004307D0" w:rsidP="00A30384">
      <w:pPr>
        <w:pStyle w:val="CRCoverPage"/>
        <w:tabs>
          <w:tab w:val="right" w:pos="9639"/>
        </w:tabs>
        <w:spacing w:after="0"/>
        <w:rPr>
          <w:b/>
          <w:i/>
          <w:noProof/>
          <w:sz w:val="24"/>
          <w:szCs w:val="24"/>
        </w:rPr>
      </w:pPr>
      <w:r w:rsidRPr="004307D0">
        <w:rPr>
          <w:b/>
          <w:bCs/>
          <w:noProof/>
          <w:sz w:val="24"/>
          <w:lang w:eastAsia="zh-TW"/>
        </w:rPr>
        <w:t>3GPP TSG RAN WG1 Meeting #92</w:t>
      </w:r>
      <w:r w:rsidR="00A30384">
        <w:rPr>
          <w:b/>
          <w:i/>
          <w:noProof/>
          <w:sz w:val="24"/>
          <w:lang w:eastAsia="zh-TW"/>
        </w:rPr>
        <w:t xml:space="preserve"> </w:t>
      </w:r>
      <w:r w:rsidR="00A30384">
        <w:rPr>
          <w:b/>
          <w:i/>
          <w:noProof/>
          <w:sz w:val="28"/>
          <w:lang w:eastAsia="zh-TW"/>
        </w:rPr>
        <w:tab/>
      </w:r>
      <w:r w:rsidR="00DF4C7B" w:rsidRPr="00814871">
        <w:rPr>
          <w:rFonts w:cs="Arial"/>
          <w:b/>
          <w:sz w:val="24"/>
          <w:szCs w:val="24"/>
          <w:lang w:eastAsia="zh-TW"/>
        </w:rPr>
        <w:t>R1-1</w:t>
      </w:r>
      <w:r w:rsidR="00CC0907">
        <w:rPr>
          <w:rFonts w:cs="Arial" w:hint="eastAsia"/>
          <w:b/>
          <w:sz w:val="24"/>
          <w:szCs w:val="24"/>
          <w:lang w:eastAsia="zh-TW"/>
        </w:rPr>
        <w:t>8</w:t>
      </w:r>
      <w:r w:rsidR="00512CF7">
        <w:rPr>
          <w:rFonts w:cs="Arial" w:hint="eastAsia"/>
          <w:b/>
          <w:sz w:val="24"/>
          <w:szCs w:val="24"/>
          <w:lang w:eastAsia="zh-TW"/>
        </w:rPr>
        <w:t>02248</w:t>
      </w:r>
    </w:p>
    <w:p w:rsidR="00A30384" w:rsidRPr="004724AF" w:rsidRDefault="004307D0" w:rsidP="00A30384">
      <w:pPr>
        <w:pStyle w:val="3GPPHeader"/>
        <w:spacing w:afterLines="50" w:after="120"/>
        <w:rPr>
          <w:lang w:val="pt-BR"/>
        </w:rPr>
      </w:pPr>
      <w:r w:rsidRPr="004307D0">
        <w:rPr>
          <w:rFonts w:ascii="Arial" w:hAnsi="Arial"/>
          <w:bCs/>
          <w:noProof/>
          <w:lang w:eastAsia="zh-TW"/>
        </w:rPr>
        <w:t>Athens, Greece, Februa</w:t>
      </w:r>
      <w:bookmarkStart w:id="0" w:name="_GoBack"/>
      <w:bookmarkEnd w:id="0"/>
      <w:r w:rsidRPr="004307D0">
        <w:rPr>
          <w:rFonts w:ascii="Arial" w:hAnsi="Arial"/>
          <w:bCs/>
          <w:noProof/>
          <w:lang w:eastAsia="zh-TW"/>
        </w:rPr>
        <w:t>ry 26</w:t>
      </w:r>
      <w:r w:rsidRPr="004307D0">
        <w:rPr>
          <w:rFonts w:ascii="Arial" w:hAnsi="Arial"/>
          <w:bCs/>
          <w:noProof/>
          <w:vertAlign w:val="superscript"/>
          <w:lang w:eastAsia="zh-TW"/>
        </w:rPr>
        <w:t>th</w:t>
      </w:r>
      <w:r w:rsidRPr="004307D0">
        <w:rPr>
          <w:rFonts w:ascii="Arial" w:hAnsi="Arial"/>
          <w:bCs/>
          <w:noProof/>
          <w:lang w:eastAsia="zh-TW"/>
        </w:rPr>
        <w:t xml:space="preserve"> – March 2</w:t>
      </w:r>
      <w:r w:rsidRPr="004307D0">
        <w:rPr>
          <w:rFonts w:ascii="Arial" w:hAnsi="Arial"/>
          <w:bCs/>
          <w:noProof/>
          <w:vertAlign w:val="superscript"/>
          <w:lang w:eastAsia="zh-TW"/>
        </w:rPr>
        <w:t>nd</w:t>
      </w:r>
      <w:r w:rsidRPr="004307D0">
        <w:rPr>
          <w:rFonts w:ascii="Arial" w:hAnsi="Arial"/>
          <w:bCs/>
          <w:noProof/>
          <w:lang w:eastAsia="zh-TW"/>
        </w:rPr>
        <w:t>,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4307D0">
        <w:rPr>
          <w:rFonts w:ascii="Arial" w:hAnsi="Arial" w:cs="Arial" w:hint="eastAsia"/>
          <w:sz w:val="22"/>
          <w:szCs w:val="22"/>
          <w:lang w:val="pt-BR" w:eastAsia="zh-TW"/>
        </w:rPr>
        <w:t>7.1.3</w:t>
      </w:r>
      <w:r w:rsidR="00814871">
        <w:rPr>
          <w:rFonts w:ascii="Arial" w:hAnsi="Arial" w:cs="Arial" w:hint="eastAsia"/>
          <w:sz w:val="22"/>
          <w:szCs w:val="22"/>
          <w:lang w:val="pt-BR" w:eastAsia="zh-TW"/>
        </w:rPr>
        <w:t>.3</w:t>
      </w:r>
      <w:r w:rsidR="004307D0">
        <w:rPr>
          <w:rFonts w:ascii="Arial" w:hAnsi="Arial" w:cs="Arial" w:hint="eastAsia"/>
          <w:sz w:val="22"/>
          <w:szCs w:val="22"/>
          <w:lang w:val="pt-BR" w:eastAsia="zh-TW"/>
        </w:rPr>
        <w:t>.6</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4307D0">
        <w:rPr>
          <w:rFonts w:ascii="Arial" w:hAnsi="Arial" w:cs="Arial" w:hint="eastAsia"/>
          <w:sz w:val="22"/>
          <w:szCs w:val="22"/>
          <w:lang w:val="en-US" w:eastAsia="zh-TW"/>
        </w:rPr>
        <w:t>preemption indication</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2E458B" w:rsidRDefault="002E458B" w:rsidP="001D587D">
      <w:pPr>
        <w:spacing w:beforeLines="50" w:before="120" w:afterLines="50" w:after="120"/>
        <w:jc w:val="both"/>
        <w:rPr>
          <w:sz w:val="22"/>
          <w:szCs w:val="22"/>
        </w:rPr>
      </w:pPr>
      <w:r>
        <w:rPr>
          <w:rFonts w:hint="eastAsia"/>
          <w:sz w:val="22"/>
          <w:szCs w:val="22"/>
        </w:rPr>
        <w:t>In [1], an agreement related to reference downlink resource is quoted below.</w:t>
      </w:r>
    </w:p>
    <w:tbl>
      <w:tblPr>
        <w:tblStyle w:val="aa"/>
        <w:tblW w:w="0" w:type="auto"/>
        <w:tblLook w:val="04A0" w:firstRow="1" w:lastRow="0" w:firstColumn="1" w:lastColumn="0" w:noHBand="0" w:noVBand="1"/>
      </w:tblPr>
      <w:tblGrid>
        <w:gridCol w:w="9695"/>
      </w:tblGrid>
      <w:tr w:rsidR="002E458B" w:rsidTr="002E458B">
        <w:tc>
          <w:tcPr>
            <w:tcW w:w="9695" w:type="dxa"/>
          </w:tcPr>
          <w:p w:rsidR="002E458B" w:rsidRPr="002E458B" w:rsidRDefault="002E458B" w:rsidP="002E458B">
            <w:pPr>
              <w:tabs>
                <w:tab w:val="left" w:pos="1440"/>
              </w:tabs>
              <w:overflowPunct/>
              <w:autoSpaceDE/>
              <w:autoSpaceDN/>
              <w:adjustRightInd/>
              <w:spacing w:after="0"/>
              <w:ind w:left="1440" w:hanging="1440"/>
              <w:textAlignment w:val="auto"/>
              <w:rPr>
                <w:rFonts w:ascii="Times" w:eastAsia="MS Mincho" w:hAnsi="Times"/>
                <w:b/>
                <w:iCs/>
                <w:szCs w:val="24"/>
                <w:highlight w:val="yellow"/>
                <w:u w:val="single"/>
                <w:lang w:eastAsia="ja-JP"/>
              </w:rPr>
            </w:pPr>
            <w:r w:rsidRPr="002E458B">
              <w:rPr>
                <w:rFonts w:ascii="Times" w:eastAsia="MS Mincho" w:hAnsi="Times" w:hint="eastAsia"/>
                <w:b/>
                <w:iCs/>
                <w:szCs w:val="24"/>
                <w:highlight w:val="green"/>
                <w:u w:val="single"/>
                <w:lang w:eastAsia="ja-JP"/>
              </w:rPr>
              <w:t>Agreements:</w:t>
            </w:r>
          </w:p>
          <w:p w:rsidR="002E458B" w:rsidRPr="002E458B" w:rsidRDefault="002E458B" w:rsidP="002E458B">
            <w:pPr>
              <w:numPr>
                <w:ilvl w:val="0"/>
                <w:numId w:val="9"/>
              </w:numPr>
              <w:tabs>
                <w:tab w:val="left" w:pos="426"/>
                <w:tab w:val="left" w:pos="1440"/>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Preempted resource(s) within a certain time/frequency region (i.e. reference downlink resource) within the periodicity to monitor group common DCI for pre-emption indication, is indicated by the group common DCI carrying the preemption indication</w:t>
            </w:r>
          </w:p>
          <w:p w:rsidR="002E458B" w:rsidRPr="002E458B" w:rsidRDefault="002E458B" w:rsidP="002E458B">
            <w:pPr>
              <w:numPr>
                <w:ilvl w:val="1"/>
                <w:numId w:val="9"/>
              </w:numPr>
              <w:tabs>
                <w:tab w:val="left" w:pos="426"/>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The frequency region of the reference downlink resource is configured semi-statically</w:t>
            </w:r>
          </w:p>
          <w:p w:rsidR="002E458B" w:rsidRPr="002E458B" w:rsidRDefault="002E458B" w:rsidP="002E458B">
            <w:pPr>
              <w:numPr>
                <w:ilvl w:val="2"/>
                <w:numId w:val="9"/>
              </w:numPr>
              <w:tabs>
                <w:tab w:val="left" w:pos="426"/>
                <w:tab w:val="left" w:pos="1440"/>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 xml:space="preserve">FFS: explicit signaling or implicitly derived by other RRC </w:t>
            </w:r>
            <w:proofErr w:type="spellStart"/>
            <w:r w:rsidRPr="002E458B">
              <w:rPr>
                <w:rFonts w:ascii="Times" w:eastAsia="MS Mincho" w:hAnsi="Times"/>
                <w:iCs/>
                <w:szCs w:val="24"/>
                <w:lang w:val="en-US" w:eastAsia="ja-JP"/>
              </w:rPr>
              <w:t>signalling</w:t>
            </w:r>
            <w:proofErr w:type="spellEnd"/>
          </w:p>
          <w:p w:rsidR="002E458B" w:rsidRPr="002E458B" w:rsidRDefault="002E458B" w:rsidP="002E458B">
            <w:pPr>
              <w:numPr>
                <w:ilvl w:val="1"/>
                <w:numId w:val="9"/>
              </w:numPr>
              <w:tabs>
                <w:tab w:val="left" w:pos="426"/>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 xml:space="preserve">The time region of the reference downlink resource is configured semi-statically </w:t>
            </w:r>
          </w:p>
          <w:p w:rsidR="002E458B" w:rsidRPr="002E458B" w:rsidRDefault="002E458B" w:rsidP="002E458B">
            <w:pPr>
              <w:numPr>
                <w:ilvl w:val="2"/>
                <w:numId w:val="9"/>
              </w:numPr>
              <w:tabs>
                <w:tab w:val="left" w:pos="426"/>
                <w:tab w:val="left" w:pos="1440"/>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 xml:space="preserve">FFS: explicit signaling or implicitly derived by other RRC </w:t>
            </w:r>
            <w:proofErr w:type="spellStart"/>
            <w:r w:rsidRPr="002E458B">
              <w:rPr>
                <w:rFonts w:ascii="Times" w:eastAsia="MS Mincho" w:hAnsi="Times"/>
                <w:iCs/>
                <w:szCs w:val="24"/>
                <w:lang w:val="en-US" w:eastAsia="ja-JP"/>
              </w:rPr>
              <w:t>signalling</w:t>
            </w:r>
            <w:proofErr w:type="spellEnd"/>
          </w:p>
          <w:p w:rsidR="002E458B" w:rsidRPr="002E458B" w:rsidRDefault="002E458B" w:rsidP="002E458B">
            <w:pPr>
              <w:numPr>
                <w:ilvl w:val="0"/>
                <w:numId w:val="9"/>
              </w:numPr>
              <w:tabs>
                <w:tab w:val="left" w:pos="426"/>
                <w:tab w:val="left" w:pos="1440"/>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The frequency granularity of pre-emption indication is configured to be y RBs within the reference downlink resource for the given numerology</w:t>
            </w:r>
          </w:p>
          <w:p w:rsidR="002E458B" w:rsidRPr="002E458B" w:rsidRDefault="002E458B" w:rsidP="002E458B">
            <w:pPr>
              <w:numPr>
                <w:ilvl w:val="2"/>
                <w:numId w:val="9"/>
              </w:numPr>
              <w:tabs>
                <w:tab w:val="left" w:pos="426"/>
                <w:tab w:val="left" w:pos="1440"/>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 xml:space="preserve">FFS: explicit signaling or implicitly derived by other RRC </w:t>
            </w:r>
            <w:proofErr w:type="spellStart"/>
            <w:r w:rsidRPr="002E458B">
              <w:rPr>
                <w:rFonts w:ascii="Times" w:eastAsia="MS Mincho" w:hAnsi="Times"/>
                <w:iCs/>
                <w:szCs w:val="24"/>
                <w:lang w:val="en-US" w:eastAsia="ja-JP"/>
              </w:rPr>
              <w:t>signalling</w:t>
            </w:r>
            <w:proofErr w:type="spellEnd"/>
          </w:p>
          <w:p w:rsidR="002E458B" w:rsidRPr="002E458B" w:rsidRDefault="002E458B" w:rsidP="002E458B">
            <w:pPr>
              <w:numPr>
                <w:ilvl w:val="2"/>
                <w:numId w:val="9"/>
              </w:numPr>
              <w:tabs>
                <w:tab w:val="left" w:pos="426"/>
                <w:tab w:val="left" w:pos="1440"/>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Note: The y RBs can correspond to the whole frequency region of the downlink reference resource.</w:t>
            </w:r>
          </w:p>
          <w:p w:rsidR="002E458B" w:rsidRPr="002E458B" w:rsidRDefault="002E458B" w:rsidP="002E458B">
            <w:pPr>
              <w:numPr>
                <w:ilvl w:val="0"/>
                <w:numId w:val="9"/>
              </w:numPr>
              <w:tabs>
                <w:tab w:val="left" w:pos="426"/>
                <w:tab w:val="left" w:pos="1440"/>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The time granularity of pre-emption indication is configured to be x symbols within the reference downlink resource for the given numerology</w:t>
            </w:r>
          </w:p>
          <w:p w:rsidR="002E458B" w:rsidRPr="002E458B" w:rsidRDefault="002E458B" w:rsidP="002E458B">
            <w:pPr>
              <w:numPr>
                <w:ilvl w:val="2"/>
                <w:numId w:val="9"/>
              </w:numPr>
              <w:tabs>
                <w:tab w:val="left" w:pos="426"/>
                <w:tab w:val="left" w:pos="1440"/>
              </w:tabs>
              <w:overflowPunct/>
              <w:autoSpaceDE/>
              <w:autoSpaceDN/>
              <w:adjustRightInd/>
              <w:spacing w:after="0"/>
              <w:textAlignment w:val="auto"/>
              <w:rPr>
                <w:rFonts w:ascii="Times" w:eastAsia="MS Mincho" w:hAnsi="Times"/>
                <w:iCs/>
                <w:szCs w:val="24"/>
                <w:lang w:val="en-US" w:eastAsia="ja-JP"/>
              </w:rPr>
            </w:pPr>
            <w:r w:rsidRPr="002E458B">
              <w:rPr>
                <w:rFonts w:ascii="Times" w:eastAsia="MS Mincho" w:hAnsi="Times"/>
                <w:iCs/>
                <w:szCs w:val="24"/>
                <w:lang w:val="en-US" w:eastAsia="ja-JP"/>
              </w:rPr>
              <w:t xml:space="preserve">FFS: explicit signaling or implicitly derived by other RRC </w:t>
            </w:r>
            <w:proofErr w:type="spellStart"/>
            <w:r w:rsidRPr="002E458B">
              <w:rPr>
                <w:rFonts w:ascii="Times" w:eastAsia="MS Mincho" w:hAnsi="Times"/>
                <w:iCs/>
                <w:szCs w:val="24"/>
                <w:lang w:val="en-US" w:eastAsia="ja-JP"/>
              </w:rPr>
              <w:t>signalling</w:t>
            </w:r>
            <w:proofErr w:type="spellEnd"/>
          </w:p>
          <w:p w:rsidR="002E458B" w:rsidRPr="002E458B" w:rsidRDefault="002E458B" w:rsidP="002E458B">
            <w:pPr>
              <w:numPr>
                <w:ilvl w:val="0"/>
                <w:numId w:val="9"/>
              </w:numPr>
              <w:tabs>
                <w:tab w:val="left" w:pos="426"/>
                <w:tab w:val="left" w:pos="1440"/>
              </w:tabs>
              <w:overflowPunct/>
              <w:autoSpaceDE/>
              <w:autoSpaceDN/>
              <w:adjustRightInd/>
              <w:spacing w:after="0"/>
              <w:textAlignment w:val="auto"/>
              <w:rPr>
                <w:sz w:val="22"/>
                <w:szCs w:val="22"/>
                <w:lang w:val="en-US"/>
              </w:rPr>
            </w:pPr>
            <w:r w:rsidRPr="002E458B">
              <w:rPr>
                <w:rFonts w:ascii="Times" w:eastAsia="MS Mincho" w:hAnsi="Times"/>
                <w:iCs/>
                <w:szCs w:val="24"/>
                <w:lang w:val="en-US" w:eastAsia="ja-JP"/>
              </w:rPr>
              <w:t>Note: Time/frequency granularities of pre-emption indication should take into account the payload size of the group common DCI carrying the pre-emption indication</w:t>
            </w:r>
          </w:p>
        </w:tc>
      </w:tr>
    </w:tbl>
    <w:p w:rsidR="002E458B" w:rsidRDefault="002E458B" w:rsidP="001D587D">
      <w:pPr>
        <w:spacing w:beforeLines="50" w:before="120" w:afterLines="50" w:after="120"/>
        <w:jc w:val="both"/>
        <w:rPr>
          <w:sz w:val="22"/>
          <w:szCs w:val="22"/>
        </w:rPr>
      </w:pPr>
    </w:p>
    <w:p w:rsidR="001D587D" w:rsidRDefault="001D587D" w:rsidP="001D587D">
      <w:pPr>
        <w:spacing w:beforeLines="50" w:before="120" w:afterLines="50" w:after="120"/>
        <w:jc w:val="both"/>
        <w:rPr>
          <w:sz w:val="22"/>
          <w:szCs w:val="22"/>
        </w:rPr>
      </w:pPr>
      <w:r>
        <w:rPr>
          <w:rFonts w:hint="eastAsia"/>
          <w:sz w:val="22"/>
          <w:szCs w:val="22"/>
        </w:rPr>
        <w:t>In [</w:t>
      </w:r>
      <w:r w:rsidR="002E458B">
        <w:rPr>
          <w:rFonts w:hint="eastAsia"/>
          <w:sz w:val="22"/>
          <w:szCs w:val="22"/>
        </w:rPr>
        <w:t>2</w:t>
      </w:r>
      <w:r>
        <w:rPr>
          <w:rFonts w:hint="eastAsia"/>
          <w:sz w:val="22"/>
          <w:szCs w:val="22"/>
        </w:rPr>
        <w:t>], an agreement related to multiplexing data with different transmission durations is quoted below.</w:t>
      </w:r>
    </w:p>
    <w:tbl>
      <w:tblPr>
        <w:tblStyle w:val="aa"/>
        <w:tblW w:w="0" w:type="auto"/>
        <w:tblLook w:val="04A0" w:firstRow="1" w:lastRow="0" w:firstColumn="1" w:lastColumn="0" w:noHBand="0" w:noVBand="1"/>
      </w:tblPr>
      <w:tblGrid>
        <w:gridCol w:w="9695"/>
      </w:tblGrid>
      <w:tr w:rsidR="001D587D" w:rsidTr="00A02EF7">
        <w:tc>
          <w:tcPr>
            <w:tcW w:w="9695" w:type="dxa"/>
          </w:tcPr>
          <w:p w:rsidR="001D587D" w:rsidRPr="00973B48" w:rsidRDefault="001D587D" w:rsidP="00A02EF7">
            <w:pPr>
              <w:ind w:left="1440" w:hanging="1440"/>
              <w:rPr>
                <w:b/>
                <w:lang w:eastAsia="x-none"/>
              </w:rPr>
            </w:pPr>
            <w:r w:rsidRPr="00973B48">
              <w:rPr>
                <w:highlight w:val="green"/>
                <w:lang w:eastAsia="x-none"/>
              </w:rPr>
              <w:t>Agreements</w:t>
            </w:r>
            <w:r w:rsidRPr="00973B48">
              <w:rPr>
                <w:b/>
                <w:lang w:eastAsia="x-none"/>
              </w:rPr>
              <w:t>:</w:t>
            </w:r>
          </w:p>
          <w:p w:rsidR="001D587D" w:rsidRPr="00973B48" w:rsidRDefault="001D587D" w:rsidP="00A02EF7">
            <w:pPr>
              <w:numPr>
                <w:ilvl w:val="0"/>
                <w:numId w:val="8"/>
              </w:numPr>
              <w:overflowPunct/>
              <w:autoSpaceDE/>
              <w:autoSpaceDN/>
              <w:adjustRightInd/>
              <w:spacing w:after="0"/>
              <w:textAlignment w:val="auto"/>
              <w:rPr>
                <w:rFonts w:eastAsia="SimSun"/>
                <w:lang w:val="en-US" w:eastAsia="zh-CN"/>
              </w:rPr>
            </w:pPr>
            <w:r w:rsidRPr="00973B48">
              <w:t>Within a PUCCH group, UE can be configured to monito</w:t>
            </w:r>
            <w:r w:rsidRPr="00973B48">
              <w:rPr>
                <w:rFonts w:eastAsia="SimSun" w:hint="eastAsia"/>
                <w:lang w:eastAsia="zh-CN"/>
              </w:rPr>
              <w:t>r</w:t>
            </w:r>
            <w:r w:rsidRPr="00973B48">
              <w:t xml:space="preserve"> group common PDCCH </w:t>
            </w:r>
            <w:r w:rsidRPr="00973B48">
              <w:rPr>
                <w:rFonts w:eastAsia="SimSun" w:hint="eastAsia"/>
                <w:lang w:eastAsia="zh-CN"/>
              </w:rPr>
              <w:t xml:space="preserve">for </w:t>
            </w:r>
            <w:r w:rsidRPr="00973B48">
              <w:rPr>
                <w:rFonts w:eastAsia="SimSun"/>
                <w:lang w:eastAsia="zh-CN"/>
              </w:rPr>
              <w:t>pre-emption</w:t>
            </w:r>
            <w:r w:rsidRPr="00973B48">
              <w:rPr>
                <w:rFonts w:eastAsia="SimSun" w:hint="eastAsia"/>
                <w:lang w:eastAsia="zh-CN"/>
              </w:rPr>
              <w:t xml:space="preserve"> indication </w:t>
            </w:r>
            <w:r w:rsidRPr="00973B48">
              <w:t xml:space="preserve">for a </w:t>
            </w:r>
            <w:proofErr w:type="spellStart"/>
            <w:r w:rsidRPr="00973B48">
              <w:t>Scell</w:t>
            </w:r>
            <w:proofErr w:type="spellEnd"/>
            <w:r w:rsidRPr="00973B48">
              <w:t xml:space="preserve"> on a different </w:t>
            </w:r>
            <w:r w:rsidRPr="00973B48">
              <w:rPr>
                <w:rFonts w:eastAsia="SimSun" w:hint="eastAsia"/>
                <w:lang w:eastAsia="zh-CN"/>
              </w:rPr>
              <w:t xml:space="preserve">serving </w:t>
            </w:r>
            <w:r w:rsidRPr="00973B48">
              <w:t>cell</w:t>
            </w:r>
          </w:p>
          <w:p w:rsidR="001D587D" w:rsidRPr="00973B48" w:rsidRDefault="001D587D" w:rsidP="00A02EF7">
            <w:pPr>
              <w:numPr>
                <w:ilvl w:val="3"/>
                <w:numId w:val="8"/>
              </w:numPr>
              <w:spacing w:after="0"/>
            </w:pPr>
            <w:r w:rsidRPr="00973B48">
              <w:rPr>
                <w:rFonts w:eastAsia="SimSun"/>
                <w:lang w:eastAsia="zh-CN"/>
              </w:rPr>
              <w:t>O</w:t>
            </w:r>
            <w:r w:rsidRPr="00973B48">
              <w:rPr>
                <w:rFonts w:eastAsia="SimSun" w:hint="eastAsia"/>
                <w:lang w:eastAsia="zh-CN"/>
              </w:rPr>
              <w:t xml:space="preserve">ne DCI can contain one or more </w:t>
            </w:r>
            <w:r w:rsidRPr="00973B48">
              <w:rPr>
                <w:rFonts w:eastAsia="SimSun"/>
                <w:lang w:eastAsia="zh-CN"/>
              </w:rPr>
              <w:t>pre-emption</w:t>
            </w:r>
            <w:r w:rsidRPr="00973B48">
              <w:rPr>
                <w:rFonts w:eastAsia="SimSun" w:hint="eastAsia"/>
                <w:lang w:eastAsia="zh-CN"/>
              </w:rPr>
              <w:t xml:space="preserve"> indication field(s) corresponding one or more serving cells</w:t>
            </w:r>
          </w:p>
          <w:p w:rsidR="001D587D" w:rsidRPr="00973B48" w:rsidRDefault="001D587D" w:rsidP="00A02EF7">
            <w:pPr>
              <w:numPr>
                <w:ilvl w:val="4"/>
                <w:numId w:val="8"/>
              </w:numPr>
              <w:spacing w:after="0"/>
            </w:pPr>
            <w:r w:rsidRPr="00973B48">
              <w:rPr>
                <w:rFonts w:eastAsia="SimSun"/>
                <w:lang w:eastAsia="zh-CN"/>
              </w:rPr>
              <w:t>E</w:t>
            </w:r>
            <w:r w:rsidRPr="00973B48">
              <w:rPr>
                <w:rFonts w:eastAsia="SimSun" w:hint="eastAsia"/>
                <w:lang w:eastAsia="zh-CN"/>
              </w:rPr>
              <w:t xml:space="preserve">ach </w:t>
            </w:r>
            <w:r w:rsidRPr="00973B48">
              <w:rPr>
                <w:rFonts w:eastAsia="SimSun"/>
                <w:lang w:eastAsia="zh-CN"/>
              </w:rPr>
              <w:t xml:space="preserve">field </w:t>
            </w:r>
            <w:r w:rsidRPr="00973B48">
              <w:rPr>
                <w:rFonts w:eastAsia="SimSun" w:hint="eastAsia"/>
                <w:lang w:eastAsia="zh-CN"/>
              </w:rPr>
              <w:t>(14bits bitmap) for one serving cell</w:t>
            </w:r>
          </w:p>
          <w:p w:rsidR="001D587D" w:rsidRPr="004307D0" w:rsidRDefault="001D587D" w:rsidP="00A02EF7">
            <w:pPr>
              <w:numPr>
                <w:ilvl w:val="3"/>
                <w:numId w:val="8"/>
              </w:numPr>
              <w:spacing w:after="0"/>
            </w:pPr>
            <w:r w:rsidRPr="00973B48">
              <w:rPr>
                <w:rFonts w:eastAsia="SimSun" w:hint="eastAsia"/>
                <w:lang w:eastAsia="zh-CN"/>
              </w:rPr>
              <w:t>RRC configures the PI field location in the DCI format that is applied to that cell</w:t>
            </w:r>
          </w:p>
        </w:tc>
      </w:tr>
    </w:tbl>
    <w:p w:rsidR="002E458B" w:rsidRDefault="002E458B" w:rsidP="00E47E1D">
      <w:pPr>
        <w:spacing w:beforeLines="50" w:before="120" w:afterLines="50" w:after="120"/>
        <w:jc w:val="both"/>
        <w:rPr>
          <w:sz w:val="22"/>
          <w:szCs w:val="22"/>
        </w:rPr>
      </w:pPr>
    </w:p>
    <w:p w:rsidR="00E47E1D" w:rsidRDefault="004307D0" w:rsidP="00E47E1D">
      <w:pPr>
        <w:spacing w:beforeLines="50" w:before="120" w:afterLines="50" w:after="120"/>
        <w:jc w:val="both"/>
        <w:rPr>
          <w:sz w:val="22"/>
          <w:szCs w:val="22"/>
        </w:rPr>
      </w:pPr>
      <w:r>
        <w:rPr>
          <w:rFonts w:hint="eastAsia"/>
          <w:sz w:val="22"/>
          <w:szCs w:val="22"/>
        </w:rPr>
        <w:t>In RAN1 #AH1801</w:t>
      </w:r>
      <w:r w:rsidR="001D587D">
        <w:rPr>
          <w:rFonts w:hint="eastAsia"/>
          <w:sz w:val="22"/>
          <w:szCs w:val="22"/>
        </w:rPr>
        <w:t xml:space="preserve"> meeting [</w:t>
      </w:r>
      <w:r w:rsidR="002E458B">
        <w:rPr>
          <w:rFonts w:hint="eastAsia"/>
          <w:sz w:val="22"/>
          <w:szCs w:val="22"/>
        </w:rPr>
        <w:t>3</w:t>
      </w:r>
      <w:r w:rsidR="00291767">
        <w:rPr>
          <w:rFonts w:hint="eastAsia"/>
          <w:sz w:val="22"/>
          <w:szCs w:val="22"/>
        </w:rPr>
        <w:t>],</w:t>
      </w:r>
      <w:r>
        <w:rPr>
          <w:rFonts w:hint="eastAsia"/>
          <w:sz w:val="22"/>
          <w:szCs w:val="22"/>
        </w:rPr>
        <w:t xml:space="preserve"> two paragraphs related to reception of PDCCH with DCI format 2_1 are quoted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30159A" w:rsidRPr="0030159A" w:rsidRDefault="004307D0" w:rsidP="0030159A">
            <w:pPr>
              <w:rPr>
                <w:rFonts w:eastAsiaTheme="minorEastAsia"/>
                <w:lang w:val="en-US" w:eastAsia="en-US"/>
              </w:rPr>
            </w:pPr>
            <w:r w:rsidRPr="004307D0">
              <w:rPr>
                <w:lang w:val="en-US" w:eastAsia="en-US"/>
              </w:rPr>
              <w:t xml:space="preserve"> </w:t>
            </w:r>
            <w:r w:rsidR="0030159A" w:rsidRPr="0030159A">
              <w:rPr>
                <w:rFonts w:eastAsia="SimSun"/>
                <w:lang w:eastAsia="zh-CN"/>
              </w:rPr>
              <w:t>I</w:t>
            </w:r>
            <w:r w:rsidR="0030159A" w:rsidRPr="0030159A">
              <w:rPr>
                <w:rFonts w:eastAsia="SimSun"/>
                <w:lang w:val="x-none" w:eastAsia="zh-CN"/>
              </w:rPr>
              <w:t xml:space="preserve">f </w:t>
            </w:r>
            <w:r w:rsidR="0030159A" w:rsidRPr="0030159A">
              <w:rPr>
                <w:rFonts w:eastAsia="SimSun"/>
                <w:lang w:val="en-US" w:eastAsia="zh-CN"/>
              </w:rPr>
              <w:t>a</w:t>
            </w:r>
            <w:r w:rsidR="0030159A" w:rsidRPr="0030159A">
              <w:rPr>
                <w:rFonts w:eastAsia="SimSun"/>
                <w:lang w:val="x-none" w:eastAsia="zh-CN"/>
              </w:rPr>
              <w:t xml:space="preserve"> UE detects </w:t>
            </w:r>
            <w:r w:rsidR="0030159A" w:rsidRPr="0030159A">
              <w:rPr>
                <w:rFonts w:eastAsia="SimSun"/>
                <w:lang w:val="en-US" w:eastAsia="zh-CN"/>
              </w:rPr>
              <w:t>a DCI format</w:t>
            </w:r>
            <w:r w:rsidR="0030159A" w:rsidRPr="0030159A">
              <w:rPr>
                <w:rFonts w:eastAsia="SimSun"/>
                <w:lang w:val="x-none" w:eastAsia="zh-CN"/>
              </w:rPr>
              <w:t xml:space="preserve"> </w:t>
            </w:r>
            <w:r w:rsidR="0030159A" w:rsidRPr="0030159A">
              <w:rPr>
                <w:rFonts w:eastAsia="SimSun"/>
                <w:lang w:val="en-US" w:eastAsia="zh-CN"/>
              </w:rPr>
              <w:t>2_1</w:t>
            </w:r>
            <w:r w:rsidR="0030159A" w:rsidRPr="0030159A">
              <w:rPr>
                <w:rFonts w:eastAsia="SimSun"/>
                <w:lang w:val="x-none" w:eastAsia="zh-CN"/>
              </w:rPr>
              <w:t xml:space="preserve"> </w:t>
            </w:r>
            <w:r w:rsidR="0030159A" w:rsidRPr="0030159A">
              <w:rPr>
                <w:rFonts w:eastAsiaTheme="minorEastAsia"/>
                <w:lang w:val="en-US" w:eastAsia="en-US"/>
              </w:rPr>
              <w:t>in a PDCCH transmitted in a control resource set</w:t>
            </w:r>
            <w:r w:rsidR="0030159A" w:rsidRPr="0030159A">
              <w:rPr>
                <w:rFonts w:eastAsia="SimSun"/>
                <w:lang w:val="x-none" w:eastAsia="zh-CN"/>
              </w:rPr>
              <w:t xml:space="preserve"> in </w:t>
            </w:r>
            <w:r w:rsidR="0030159A" w:rsidRPr="0030159A">
              <w:rPr>
                <w:rFonts w:eastAsia="SimSun"/>
                <w:lang w:val="en-US" w:eastAsia="zh-CN"/>
              </w:rPr>
              <w:t>slot</w:t>
            </w:r>
            <w:r w:rsidR="0030159A" w:rsidRPr="0030159A">
              <w:rPr>
                <w:rFonts w:eastAsia="SimSun"/>
                <w:lang w:val="x-none" w:eastAsia="zh-CN"/>
              </w:rPr>
              <w:t xml:space="preserve"> </w:t>
            </w:r>
            <w:r w:rsidR="0030159A" w:rsidRPr="0030159A">
              <w:rPr>
                <w:rFonts w:eastAsiaTheme="minorEastAsia"/>
                <w:position w:val="-10"/>
                <w:lang w:val="x-none" w:eastAsia="en-US"/>
              </w:rPr>
              <w:object w:dxaOrig="6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5pt" o:ole="">
                  <v:imagedata r:id="rId8" o:title=""/>
                </v:shape>
                <o:OLEObject Type="Embed" ProgID="Equation.3" ShapeID="_x0000_i1025" DrawAspect="Content" ObjectID="_1580130168" r:id="rId9"/>
              </w:object>
            </w:r>
            <w:r w:rsidR="0030159A" w:rsidRPr="0030159A">
              <w:rPr>
                <w:rFonts w:eastAsia="SimSun"/>
                <w:lang w:val="x-none" w:eastAsia="zh-CN"/>
              </w:rPr>
              <w:t xml:space="preserve">, </w:t>
            </w:r>
            <w:r w:rsidR="0030159A" w:rsidRPr="0030159A">
              <w:rPr>
                <w:rFonts w:eastAsiaTheme="minorEastAsia"/>
                <w:lang w:val="x-none" w:eastAsia="zh-CN"/>
              </w:rPr>
              <w:t xml:space="preserve">the </w:t>
            </w:r>
            <w:r w:rsidR="0030159A" w:rsidRPr="0030159A">
              <w:rPr>
                <w:rFonts w:eastAsia="SimSun"/>
                <w:lang w:val="en-US" w:eastAsia="zh-CN"/>
              </w:rPr>
              <w:t>set of symbols</w:t>
            </w:r>
            <w:r w:rsidR="0030159A" w:rsidRPr="0030159A">
              <w:rPr>
                <w:rFonts w:eastAsiaTheme="minorEastAsia"/>
                <w:lang w:val="x-none" w:eastAsia="zh-CN"/>
              </w:rPr>
              <w:t xml:space="preserve"> </w:t>
            </w:r>
            <w:r w:rsidR="0030159A" w:rsidRPr="0030159A">
              <w:rPr>
                <w:rFonts w:eastAsiaTheme="minorEastAsia"/>
                <w:lang w:val="en-US" w:eastAsia="zh-CN"/>
              </w:rPr>
              <w:t xml:space="preserve">indicated by a field in DCI format 2_1 includes the last </w:t>
            </w:r>
            <w:r w:rsidR="0030159A" w:rsidRPr="0030159A">
              <w:rPr>
                <w:rFonts w:eastAsiaTheme="minorEastAsia"/>
                <w:position w:val="-12"/>
                <w:lang w:val="x-none" w:eastAsia="en-US"/>
              </w:rPr>
              <w:object w:dxaOrig="1600" w:dyaOrig="380">
                <v:shape id="_x0000_i1026" type="#_x0000_t75" style="width:79.95pt;height:19pt" o:ole="">
                  <v:imagedata r:id="rId10" o:title=""/>
                </v:shape>
                <o:OLEObject Type="Embed" ProgID="Equation.3" ShapeID="_x0000_i1026" DrawAspect="Content" ObjectID="_1580130169" r:id="rId11"/>
              </w:object>
            </w:r>
            <w:r w:rsidR="0030159A" w:rsidRPr="0030159A">
              <w:rPr>
                <w:rFonts w:eastAsiaTheme="minorEastAsia"/>
                <w:lang w:val="en-US" w:eastAsia="zh-CN"/>
              </w:rPr>
              <w:t xml:space="preserve"> </w:t>
            </w:r>
            <w:r w:rsidR="0030159A" w:rsidRPr="0030159A">
              <w:rPr>
                <w:rFonts w:eastAsiaTheme="minorEastAsia"/>
                <w:lang w:val="en-US" w:eastAsia="en-US"/>
              </w:rPr>
              <w:t xml:space="preserve"> </w:t>
            </w:r>
            <w:r w:rsidR="0030159A" w:rsidRPr="0030159A">
              <w:rPr>
                <w:rFonts w:eastAsiaTheme="minorEastAsia"/>
                <w:lang w:val="en-US" w:eastAsia="zh-CN"/>
              </w:rPr>
              <w:t xml:space="preserve">symbols prior to the </w:t>
            </w:r>
            <w:r w:rsidR="0030159A" w:rsidRPr="0030159A">
              <w:rPr>
                <w:rFonts w:eastAsiaTheme="minorEastAsia"/>
                <w:lang w:val="en-US" w:eastAsia="en-US"/>
              </w:rPr>
              <w:t xml:space="preserve">first symbol of the control resource set </w:t>
            </w:r>
            <w:r w:rsidR="0030159A" w:rsidRPr="0030159A">
              <w:rPr>
                <w:rFonts w:eastAsiaTheme="minorEastAsia"/>
                <w:lang w:val="en-US" w:eastAsia="zh-CN"/>
              </w:rPr>
              <w:t xml:space="preserve">in slot </w:t>
            </w:r>
            <w:r w:rsidR="0030159A" w:rsidRPr="0030159A">
              <w:rPr>
                <w:rFonts w:eastAsiaTheme="minorEastAsia"/>
                <w:position w:val="-10"/>
                <w:lang w:val="x-none" w:eastAsia="en-US"/>
              </w:rPr>
              <w:object w:dxaOrig="620" w:dyaOrig="300">
                <v:shape id="_x0000_i1027" type="#_x0000_t75" style="width:30.9pt;height:15pt" o:ole="">
                  <v:imagedata r:id="rId12" o:title=""/>
                </v:shape>
                <o:OLEObject Type="Embed" ProgID="Equation.3" ShapeID="_x0000_i1027" DrawAspect="Content" ObjectID="_1580130170" r:id="rId13"/>
              </w:object>
            </w:r>
            <w:r w:rsidR="0030159A" w:rsidRPr="0030159A">
              <w:rPr>
                <w:rFonts w:eastAsiaTheme="minorEastAsia"/>
                <w:lang w:val="en-US" w:eastAsia="zh-CN"/>
              </w:rPr>
              <w:t xml:space="preserve"> </w:t>
            </w:r>
            <w:r w:rsidR="0030159A" w:rsidRPr="0030159A">
              <w:rPr>
                <w:rFonts w:eastAsiaTheme="minorEastAsia"/>
                <w:lang w:val="en-US" w:eastAsia="en-US"/>
              </w:rPr>
              <w:t xml:space="preserve">where </w:t>
            </w:r>
            <w:r w:rsidR="0030159A" w:rsidRPr="0030159A">
              <w:rPr>
                <w:rFonts w:eastAsiaTheme="minorEastAsia"/>
                <w:position w:val="-10"/>
                <w:lang w:val="x-none" w:eastAsia="en-US"/>
              </w:rPr>
              <w:object w:dxaOrig="380" w:dyaOrig="300">
                <v:shape id="_x0000_i1028" type="#_x0000_t75" style="width:19pt;height:15pt" o:ole="">
                  <v:imagedata r:id="rId14" o:title=""/>
                </v:shape>
                <o:OLEObject Type="Embed" ProgID="Equation.3" ShapeID="_x0000_i1028" DrawAspect="Content" ObjectID="_1580130171" r:id="rId15"/>
              </w:object>
            </w:r>
            <w:r w:rsidR="0030159A" w:rsidRPr="0030159A">
              <w:rPr>
                <w:rFonts w:eastAsiaTheme="minorEastAsia"/>
                <w:i/>
                <w:lang w:val="x-none" w:eastAsia="zh-CN"/>
              </w:rPr>
              <w:t xml:space="preserve"> </w:t>
            </w:r>
            <w:r w:rsidR="0030159A" w:rsidRPr="0030159A">
              <w:rPr>
                <w:rFonts w:eastAsiaTheme="minorEastAsia"/>
                <w:lang w:val="en-US" w:eastAsia="zh-CN"/>
              </w:rPr>
              <w:t>is</w:t>
            </w:r>
            <w:r w:rsidR="0030159A" w:rsidRPr="0030159A">
              <w:rPr>
                <w:rFonts w:eastAsiaTheme="minorEastAsia"/>
                <w:lang w:val="x-none" w:eastAsia="zh-CN"/>
              </w:rPr>
              <w:t xml:space="preserve"> the value of </w:t>
            </w:r>
            <w:r w:rsidR="0030159A" w:rsidRPr="0030159A">
              <w:rPr>
                <w:rFonts w:eastAsiaTheme="minorEastAsia"/>
                <w:lang w:val="en-US" w:eastAsia="zh-CN"/>
              </w:rPr>
              <w:t xml:space="preserve">higher layer </w:t>
            </w:r>
            <w:r w:rsidR="0030159A" w:rsidRPr="0030159A">
              <w:rPr>
                <w:rFonts w:eastAsiaTheme="minorEastAsia"/>
                <w:lang w:val="x-none" w:eastAsia="zh-CN"/>
              </w:rPr>
              <w:t xml:space="preserve">parameter </w:t>
            </w:r>
            <w:r w:rsidR="0030159A" w:rsidRPr="0030159A">
              <w:rPr>
                <w:rFonts w:eastAsiaTheme="minorEastAsia"/>
                <w:i/>
                <w:lang w:val="en-US" w:eastAsia="en-US"/>
              </w:rPr>
              <w:t>INT-monitoring-periodicity</w:t>
            </w:r>
            <w:r w:rsidR="0030159A" w:rsidRPr="0030159A">
              <w:rPr>
                <w:rFonts w:eastAsiaTheme="minorEastAsia"/>
                <w:lang w:val="en-US" w:eastAsia="en-US"/>
              </w:rPr>
              <w:t>,</w:t>
            </w:r>
            <w:r w:rsidR="0030159A" w:rsidRPr="0030159A">
              <w:rPr>
                <w:rFonts w:eastAsia="SimSun" w:hint="eastAsia"/>
                <w:lang w:val="x-none" w:eastAsia="zh-CN"/>
              </w:rPr>
              <w:t xml:space="preserve"> </w:t>
            </w:r>
            <w:r w:rsidR="0030159A" w:rsidRPr="0030159A">
              <w:rPr>
                <w:rFonts w:eastAsiaTheme="minorEastAsia"/>
                <w:position w:val="-12"/>
                <w:lang w:val="x-none" w:eastAsia="en-US"/>
              </w:rPr>
              <w:object w:dxaOrig="499" w:dyaOrig="360">
                <v:shape id="_x0000_i1029" type="#_x0000_t75" style="width:24.75pt;height:18.1pt" o:ole="">
                  <v:imagedata r:id="rId16" o:title=""/>
                </v:shape>
                <o:OLEObject Type="Embed" ProgID="Equation.3" ShapeID="_x0000_i1029" DrawAspect="Content" ObjectID="_1580130172" r:id="rId17"/>
              </w:object>
            </w:r>
            <w:r w:rsidR="0030159A" w:rsidRPr="0030159A">
              <w:rPr>
                <w:rFonts w:eastAsiaTheme="minorEastAsia"/>
                <w:lang w:val="en-US" w:eastAsia="en-US"/>
              </w:rPr>
              <w:t xml:space="preserve"> is the number of symbols per slot,</w:t>
            </w:r>
            <w:r w:rsidR="0030159A" w:rsidRPr="0030159A">
              <w:rPr>
                <w:rFonts w:eastAsia="Malgun Gothic"/>
                <w:lang w:val="x-none" w:eastAsia="en-US"/>
              </w:rPr>
              <w:t xml:space="preserve"> </w:t>
            </w:r>
            <w:r w:rsidR="0030159A" w:rsidRPr="0030159A">
              <w:rPr>
                <w:rFonts w:eastAsia="Malgun Gothic"/>
                <w:position w:val="-12"/>
                <w:lang w:val="x-none" w:eastAsia="en-US"/>
              </w:rPr>
              <w:object w:dxaOrig="300" w:dyaOrig="380">
                <v:shape id="_x0000_i1030" type="#_x0000_t75" style="width:15pt;height:19.45pt" o:ole="">
                  <v:imagedata r:id="rId18" o:title=""/>
                </v:shape>
                <o:OLEObject Type="Embed" ProgID="Equation.3" ShapeID="_x0000_i1030" DrawAspect="Content" ObjectID="_1580130173" r:id="rId19"/>
              </w:object>
            </w:r>
            <w:r w:rsidR="0030159A" w:rsidRPr="0030159A">
              <w:rPr>
                <w:rFonts w:eastAsia="SimSun"/>
                <w:lang w:val="en-US" w:eastAsia="zh-CN"/>
              </w:rPr>
              <w:t>is the subcarrier spacing configuration for</w:t>
            </w:r>
            <w:r w:rsidR="0030159A" w:rsidRPr="0030159A">
              <w:rPr>
                <w:rFonts w:eastAsia="SimSun" w:hint="eastAsia"/>
                <w:lang w:val="en-US" w:eastAsia="zh-CN"/>
              </w:rPr>
              <w:t xml:space="preserve"> a </w:t>
            </w:r>
            <w:r w:rsidR="0030159A" w:rsidRPr="0030159A">
              <w:rPr>
                <w:rFonts w:eastAsia="SimSun"/>
                <w:lang w:val="en-US" w:eastAsia="ko-KR"/>
              </w:rPr>
              <w:t>serving cell</w:t>
            </w:r>
            <w:r w:rsidR="0030159A" w:rsidRPr="0030159A">
              <w:rPr>
                <w:rFonts w:eastAsia="SimSun" w:hint="eastAsia"/>
                <w:lang w:val="en-US" w:eastAsia="zh-CN"/>
              </w:rPr>
              <w:t xml:space="preserve"> </w:t>
            </w:r>
            <w:r w:rsidR="0030159A" w:rsidRPr="0030159A">
              <w:rPr>
                <w:rFonts w:eastAsia="SimSun"/>
                <w:lang w:val="en-US" w:eastAsia="zh-CN"/>
              </w:rPr>
              <w:t xml:space="preserve">with </w:t>
            </w:r>
            <w:r w:rsidR="0030159A" w:rsidRPr="0030159A">
              <w:rPr>
                <w:rFonts w:eastAsia="SimSun"/>
                <w:lang w:val="en-US" w:eastAsia="ko-KR"/>
              </w:rPr>
              <w:t>mapping to</w:t>
            </w:r>
            <w:r w:rsidR="0030159A" w:rsidRPr="0030159A">
              <w:rPr>
                <w:rFonts w:eastAsia="SimSun" w:hint="eastAsia"/>
                <w:lang w:val="en-US" w:eastAsia="ko-KR"/>
              </w:rPr>
              <w:t xml:space="preserve"> </w:t>
            </w:r>
            <w:r w:rsidR="0030159A" w:rsidRPr="0030159A">
              <w:rPr>
                <w:rFonts w:eastAsia="SimSun"/>
                <w:lang w:val="en-US" w:eastAsia="zh-CN"/>
              </w:rPr>
              <w:t>a</w:t>
            </w:r>
            <w:r w:rsidR="0030159A" w:rsidRPr="0030159A">
              <w:rPr>
                <w:rFonts w:eastAsiaTheme="minorEastAsia"/>
                <w:lang w:val="x-none" w:eastAsia="zh-CN"/>
              </w:rPr>
              <w:t xml:space="preserve"> respective</w:t>
            </w:r>
            <w:r w:rsidR="0030159A" w:rsidRPr="0030159A">
              <w:rPr>
                <w:rFonts w:eastAsia="SimSun" w:hint="eastAsia"/>
                <w:lang w:val="en-US" w:eastAsia="ko-KR"/>
              </w:rPr>
              <w:t xml:space="preserve"> field</w:t>
            </w:r>
            <w:r w:rsidR="0030159A" w:rsidRPr="0030159A">
              <w:rPr>
                <w:rFonts w:eastAsia="SimSun"/>
                <w:lang w:val="en-US" w:eastAsia="ko-KR"/>
              </w:rPr>
              <w:t xml:space="preserve"> in </w:t>
            </w:r>
            <w:r w:rsidR="0030159A" w:rsidRPr="0030159A">
              <w:rPr>
                <w:rFonts w:eastAsia="SimSun" w:hint="eastAsia"/>
                <w:lang w:val="en-US" w:eastAsia="zh-CN"/>
              </w:rPr>
              <w:t xml:space="preserve">the </w:t>
            </w:r>
            <w:r w:rsidR="0030159A" w:rsidRPr="0030159A">
              <w:rPr>
                <w:rFonts w:eastAsia="SimSun"/>
                <w:lang w:val="en-US" w:eastAsia="ko-KR"/>
              </w:rPr>
              <w:t>DCI format 2_1</w:t>
            </w:r>
            <w:r w:rsidR="0030159A" w:rsidRPr="0030159A">
              <w:rPr>
                <w:rFonts w:eastAsia="SimSun" w:hint="eastAsia"/>
                <w:lang w:val="en-US" w:eastAsia="zh-CN"/>
              </w:rPr>
              <w:t xml:space="preserve">, </w:t>
            </w:r>
            <w:r w:rsidR="0030159A" w:rsidRPr="0030159A">
              <w:rPr>
                <w:rFonts w:eastAsia="Malgun Gothic"/>
                <w:position w:val="-12"/>
                <w:lang w:val="x-none" w:eastAsia="en-US"/>
              </w:rPr>
              <w:object w:dxaOrig="460" w:dyaOrig="360">
                <v:shape id="_x0000_i1031" type="#_x0000_t75" style="width:22.95pt;height:18.55pt" o:ole="">
                  <v:imagedata r:id="rId20" o:title=""/>
                </v:shape>
                <o:OLEObject Type="Embed" ProgID="Equation.3" ShapeID="_x0000_i1031" DrawAspect="Content" ObjectID="_1580130174" r:id="rId21"/>
              </w:object>
            </w:r>
            <w:r w:rsidR="0030159A" w:rsidRPr="0030159A">
              <w:rPr>
                <w:rFonts w:eastAsia="Malgun Gothic"/>
                <w:lang w:val="x-none" w:eastAsia="en-US"/>
              </w:rPr>
              <w:t xml:space="preserve"> </w:t>
            </w:r>
            <w:r w:rsidR="0030159A" w:rsidRPr="0030159A">
              <w:rPr>
                <w:rFonts w:eastAsia="SimSun" w:hint="eastAsia"/>
                <w:lang w:val="en-US" w:eastAsia="ko-KR"/>
              </w:rPr>
              <w:t xml:space="preserve">is </w:t>
            </w:r>
            <w:r w:rsidR="0030159A" w:rsidRPr="0030159A">
              <w:rPr>
                <w:rFonts w:eastAsia="SimSun"/>
                <w:lang w:val="en-US" w:eastAsia="ko-KR"/>
              </w:rPr>
              <w:t>the</w:t>
            </w:r>
            <w:r w:rsidR="0030159A" w:rsidRPr="0030159A">
              <w:rPr>
                <w:rFonts w:eastAsia="SimSun" w:hint="eastAsia"/>
                <w:lang w:val="en-US" w:eastAsia="ko-KR"/>
              </w:rPr>
              <w:t xml:space="preserve"> </w:t>
            </w:r>
            <w:r w:rsidR="0030159A" w:rsidRPr="0030159A">
              <w:rPr>
                <w:rFonts w:eastAsia="SimSun"/>
                <w:lang w:val="en-US" w:eastAsia="ko-KR"/>
              </w:rPr>
              <w:t>subcarrier spacing configuration of the DL BWP</w:t>
            </w:r>
            <w:r w:rsidR="0030159A" w:rsidRPr="0030159A">
              <w:rPr>
                <w:rFonts w:eastAsia="SimSun" w:hint="eastAsia"/>
                <w:lang w:val="en-US" w:eastAsia="zh-CN"/>
              </w:rPr>
              <w:t xml:space="preserve"> </w:t>
            </w:r>
            <w:r w:rsidR="0030159A" w:rsidRPr="0030159A">
              <w:rPr>
                <w:rFonts w:eastAsia="SimSun"/>
                <w:lang w:val="en-US" w:eastAsia="ko-KR"/>
              </w:rPr>
              <w:t xml:space="preserve">where </w:t>
            </w:r>
            <w:r w:rsidR="0030159A" w:rsidRPr="0030159A">
              <w:rPr>
                <w:rFonts w:eastAsia="SimSun" w:hint="eastAsia"/>
                <w:lang w:val="x-none" w:eastAsia="zh-CN"/>
              </w:rPr>
              <w:t xml:space="preserve">the </w:t>
            </w:r>
            <w:r w:rsidR="0030159A" w:rsidRPr="0030159A">
              <w:rPr>
                <w:rFonts w:eastAsia="SimSun"/>
                <w:lang w:val="en-US" w:eastAsia="zh-CN"/>
              </w:rPr>
              <w:t xml:space="preserve">UE receives the PDCCH conveying the </w:t>
            </w:r>
            <w:r w:rsidR="0030159A" w:rsidRPr="0030159A">
              <w:rPr>
                <w:rFonts w:eastAsia="Malgun Gothic"/>
                <w:lang w:val="en-US" w:eastAsia="en-US"/>
              </w:rPr>
              <w:t>DCI format 2_1</w:t>
            </w:r>
            <w:r w:rsidR="0030159A" w:rsidRPr="0030159A">
              <w:rPr>
                <w:rFonts w:eastAsiaTheme="minorEastAsia"/>
                <w:lang w:val="en-US" w:eastAsia="en-US"/>
              </w:rPr>
              <w:t xml:space="preserve">, and </w:t>
            </w:r>
            <w:r w:rsidR="0030159A" w:rsidRPr="0030159A">
              <w:rPr>
                <w:rFonts w:eastAsiaTheme="minorEastAsia"/>
                <w:position w:val="-6"/>
                <w:lang w:val="x-none" w:eastAsia="en-US"/>
              </w:rPr>
              <w:object w:dxaOrig="220" w:dyaOrig="200">
                <v:shape id="_x0000_i1032" type="#_x0000_t75" style="width:11.05pt;height:10.15pt" o:ole="">
                  <v:imagedata r:id="rId22" o:title=""/>
                </v:shape>
                <o:OLEObject Type="Embed" ProgID="Equation.3" ShapeID="_x0000_i1032" DrawAspect="Content" ObjectID="_1580130175" r:id="rId23"/>
              </w:object>
            </w:r>
            <w:r w:rsidR="0030159A" w:rsidRPr="0030159A">
              <w:rPr>
                <w:rFonts w:eastAsiaTheme="minorEastAsia"/>
                <w:lang w:val="en-US" w:eastAsia="en-US"/>
              </w:rPr>
              <w:t xml:space="preserve"> is a natural number.</w:t>
            </w:r>
          </w:p>
          <w:p w:rsidR="0030159A" w:rsidRDefault="0030159A" w:rsidP="0030159A">
            <w:pPr>
              <w:overflowPunct/>
              <w:autoSpaceDE/>
              <w:autoSpaceDN/>
              <w:adjustRightInd/>
              <w:textAlignment w:val="auto"/>
              <w:rPr>
                <w:rFonts w:eastAsiaTheme="minorEastAsia"/>
                <w:lang w:val="en-US"/>
              </w:rPr>
            </w:pPr>
            <w:r w:rsidRPr="0030159A">
              <w:rPr>
                <w:rFonts w:eastAsiaTheme="minorEastAsia"/>
                <w:lang w:val="en-US" w:eastAsia="en-US"/>
              </w:rPr>
              <w:t xml:space="preserve">If the UE is configured with </w:t>
            </w:r>
            <w:r w:rsidRPr="0030159A">
              <w:rPr>
                <w:rFonts w:eastAsiaTheme="minorEastAsia"/>
                <w:lang w:eastAsia="en-US"/>
              </w:rPr>
              <w:t xml:space="preserve">higher layer parameters </w:t>
            </w:r>
            <w:r w:rsidRPr="0030159A">
              <w:rPr>
                <w:rFonts w:eastAsiaTheme="minorEastAsia"/>
                <w:i/>
                <w:lang w:val="en-US" w:eastAsia="en-US"/>
              </w:rPr>
              <w:t>UL-DL-configuration-common</w:t>
            </w:r>
            <w:r w:rsidRPr="0030159A">
              <w:rPr>
                <w:rFonts w:eastAsiaTheme="minorEastAsia"/>
                <w:lang w:val="en-US" w:eastAsia="en-US"/>
              </w:rPr>
              <w:t xml:space="preserve"> or </w:t>
            </w:r>
            <w:r w:rsidRPr="0030159A">
              <w:rPr>
                <w:rFonts w:eastAsiaTheme="minorEastAsia"/>
                <w:i/>
                <w:lang w:val="en-US" w:eastAsia="en-US"/>
              </w:rPr>
              <w:t>UL-DL-configuration-common-Set2</w:t>
            </w:r>
            <w:r w:rsidRPr="0030159A">
              <w:rPr>
                <w:rFonts w:eastAsiaTheme="minorEastAsia"/>
                <w:lang w:val="en-US" w:eastAsia="en-US"/>
              </w:rPr>
              <w:t xml:space="preserve">, symbols indicated as uplink by </w:t>
            </w:r>
            <w:r w:rsidRPr="0030159A">
              <w:rPr>
                <w:rFonts w:eastAsiaTheme="minorEastAsia"/>
                <w:i/>
                <w:lang w:val="en-US" w:eastAsia="en-US"/>
              </w:rPr>
              <w:t>UL-DL-configuration-common</w:t>
            </w:r>
            <w:r w:rsidRPr="0030159A">
              <w:rPr>
                <w:rFonts w:eastAsiaTheme="minorEastAsia"/>
                <w:lang w:val="en-US" w:eastAsia="en-US"/>
              </w:rPr>
              <w:t xml:space="preserve"> or </w:t>
            </w:r>
            <w:r w:rsidRPr="0030159A">
              <w:rPr>
                <w:rFonts w:eastAsiaTheme="minorEastAsia"/>
                <w:i/>
                <w:lang w:val="en-US" w:eastAsia="en-US"/>
              </w:rPr>
              <w:t>UL-DL-configuration-common-Set2</w:t>
            </w:r>
            <w:r w:rsidRPr="0030159A">
              <w:rPr>
                <w:rFonts w:eastAsiaTheme="minorEastAsia"/>
                <w:lang w:val="en-US" w:eastAsia="en-US"/>
              </w:rPr>
              <w:t xml:space="preserve"> are excluded from the </w:t>
            </w:r>
            <w:r w:rsidRPr="0030159A">
              <w:rPr>
                <w:rFonts w:eastAsiaTheme="minorEastAsia"/>
                <w:lang w:val="en-US" w:eastAsia="zh-CN"/>
              </w:rPr>
              <w:t xml:space="preserve">last </w:t>
            </w:r>
            <w:r w:rsidRPr="0030159A">
              <w:rPr>
                <w:rFonts w:eastAsiaTheme="minorEastAsia"/>
                <w:position w:val="-12"/>
                <w:lang w:eastAsia="en-US"/>
              </w:rPr>
              <w:object w:dxaOrig="1600" w:dyaOrig="380">
                <v:shape id="_x0000_i1033" type="#_x0000_t75" style="width:79.95pt;height:19pt" o:ole="">
                  <v:imagedata r:id="rId24" o:title=""/>
                </v:shape>
                <o:OLEObject Type="Embed" ProgID="Equation.3" ShapeID="_x0000_i1033" DrawAspect="Content" ObjectID="_1580130176" r:id="rId25"/>
              </w:object>
            </w:r>
            <w:r w:rsidRPr="0030159A">
              <w:rPr>
                <w:rFonts w:eastAsiaTheme="minorEastAsia"/>
                <w:i/>
                <w:lang w:val="en-US" w:eastAsia="zh-CN"/>
              </w:rPr>
              <w:t xml:space="preserve"> </w:t>
            </w:r>
            <w:r w:rsidRPr="0030159A">
              <w:rPr>
                <w:rFonts w:eastAsiaTheme="minorEastAsia"/>
                <w:lang w:val="en-US" w:eastAsia="zh-CN"/>
              </w:rPr>
              <w:t xml:space="preserve">symbols prior to the </w:t>
            </w:r>
            <w:r w:rsidRPr="0030159A">
              <w:rPr>
                <w:rFonts w:eastAsiaTheme="minorEastAsia"/>
                <w:lang w:val="en-US" w:eastAsia="en-US"/>
              </w:rPr>
              <w:t xml:space="preserve">first symbol of the control resource set </w:t>
            </w:r>
            <w:r w:rsidRPr="0030159A">
              <w:rPr>
                <w:rFonts w:eastAsiaTheme="minorEastAsia"/>
                <w:lang w:val="en-US" w:eastAsia="zh-CN"/>
              </w:rPr>
              <w:t xml:space="preserve">in slot </w:t>
            </w:r>
            <w:r w:rsidRPr="0030159A">
              <w:rPr>
                <w:rFonts w:eastAsiaTheme="minorEastAsia"/>
                <w:position w:val="-10"/>
                <w:lang w:eastAsia="en-US"/>
              </w:rPr>
              <w:object w:dxaOrig="620" w:dyaOrig="300">
                <v:shape id="_x0000_i1034" type="#_x0000_t75" style="width:30.9pt;height:15pt" o:ole="">
                  <v:imagedata r:id="rId12" o:title=""/>
                </v:shape>
                <o:OLEObject Type="Embed" ProgID="Equation.3" ShapeID="_x0000_i1034" DrawAspect="Content" ObjectID="_1580130177" r:id="rId26"/>
              </w:object>
            </w:r>
            <w:r w:rsidRPr="0030159A">
              <w:rPr>
                <w:rFonts w:eastAsiaTheme="minorEastAsia"/>
                <w:lang w:val="en-US" w:eastAsia="en-US"/>
              </w:rPr>
              <w:t xml:space="preserve">. The resulting set of symbols includes a number of symbols that is denoted </w:t>
            </w:r>
            <w:proofErr w:type="gramStart"/>
            <w:r w:rsidRPr="0030159A">
              <w:rPr>
                <w:rFonts w:eastAsiaTheme="minorEastAsia"/>
                <w:lang w:val="en-US" w:eastAsia="en-US"/>
              </w:rPr>
              <w:lastRenderedPageBreak/>
              <w:t xml:space="preserve">as </w:t>
            </w:r>
            <w:proofErr w:type="gramEnd"/>
            <w:r w:rsidRPr="0030159A">
              <w:rPr>
                <w:rFonts w:eastAsiaTheme="minorEastAsia"/>
                <w:position w:val="-10"/>
                <w:lang w:eastAsia="en-US"/>
              </w:rPr>
              <w:object w:dxaOrig="440" w:dyaOrig="300">
                <v:shape id="_x0000_i1035" type="#_x0000_t75" style="width:22.1pt;height:15pt" o:ole="">
                  <v:imagedata r:id="rId27" o:title=""/>
                </v:shape>
                <o:OLEObject Type="Embed" ProgID="Equation.3" ShapeID="_x0000_i1035" DrawAspect="Content" ObjectID="_1580130178" r:id="rId28"/>
              </w:object>
            </w:r>
            <w:r w:rsidRPr="0030159A">
              <w:rPr>
                <w:rFonts w:eastAsiaTheme="minorEastAsia"/>
                <w:lang w:val="en-US" w:eastAsia="en-US"/>
              </w:rPr>
              <w:t xml:space="preserve">. </w:t>
            </w:r>
          </w:p>
          <w:p w:rsidR="004307D0" w:rsidRPr="004307D0" w:rsidRDefault="004307D0" w:rsidP="0030159A">
            <w:pPr>
              <w:overflowPunct/>
              <w:autoSpaceDE/>
              <w:autoSpaceDN/>
              <w:adjustRightInd/>
              <w:textAlignment w:val="auto"/>
              <w:rPr>
                <w:sz w:val="22"/>
                <w:szCs w:val="22"/>
                <w:lang w:val="en-US"/>
              </w:rPr>
            </w:pPr>
            <w:r w:rsidRPr="00B916EC">
              <w:t xml:space="preserve">If the value of </w:t>
            </w:r>
            <w:r w:rsidRPr="00B916EC">
              <w:rPr>
                <w:i/>
                <w:lang w:val="en-US"/>
              </w:rPr>
              <w:t>INT-TF-unit</w:t>
            </w:r>
            <w:r w:rsidRPr="00B916EC">
              <w:rPr>
                <w:lang w:val="en-US"/>
              </w:rPr>
              <w:t xml:space="preserve"> is 0, </w:t>
            </w:r>
            <w:r w:rsidRPr="00B916EC">
              <w:t>14 bits</w:t>
            </w:r>
            <w:r w:rsidRPr="00B916EC">
              <w:rPr>
                <w:lang w:val="en-US"/>
              </w:rPr>
              <w:t xml:space="preserve"> of a field in DCI format 2_1 have a one-to-one mapping with </w:t>
            </w:r>
            <w:r w:rsidRPr="00B916EC">
              <w:t xml:space="preserve">14 groups of consecutive symbols from the set of symbols where each of the first </w:t>
            </w:r>
            <w:r w:rsidRPr="00B916EC">
              <w:rPr>
                <w:position w:val="-10"/>
              </w:rPr>
              <w:object w:dxaOrig="1740" w:dyaOrig="300">
                <v:shape id="_x0000_i1036" type="#_x0000_t75" style="width:87pt;height:15pt" o:ole="">
                  <v:imagedata r:id="rId29" o:title=""/>
                </v:shape>
                <o:OLEObject Type="Embed" ProgID="Equation.3" ShapeID="_x0000_i1036" DrawAspect="Content" ObjectID="_1580130179" r:id="rId30"/>
              </w:object>
            </w:r>
            <w:r w:rsidRPr="00B916EC">
              <w:t xml:space="preserve"> symbol groups includes </w:t>
            </w:r>
            <w:r w:rsidRPr="00B916EC">
              <w:rPr>
                <w:position w:val="-10"/>
              </w:rPr>
              <w:object w:dxaOrig="940" w:dyaOrig="340">
                <v:shape id="_x0000_i1037" type="#_x0000_t75" style="width:46.8pt;height:16.8pt" o:ole="">
                  <v:imagedata r:id="rId31" o:title=""/>
                </v:shape>
                <o:OLEObject Type="Embed" ProgID="Equation.3" ShapeID="_x0000_i1037" DrawAspect="Content" ObjectID="_1580130180" r:id="rId32"/>
              </w:object>
            </w:r>
            <w:r w:rsidRPr="00B916EC">
              <w:t xml:space="preserve"> symbols, each of the last </w:t>
            </w:r>
            <w:r w:rsidRPr="00B916EC">
              <w:rPr>
                <w:position w:val="-10"/>
              </w:rPr>
              <w:object w:dxaOrig="2100" w:dyaOrig="300">
                <v:shape id="_x0000_i1038" type="#_x0000_t75" style="width:105.15pt;height:15pt" o:ole="">
                  <v:imagedata r:id="rId33" o:title=""/>
                </v:shape>
                <o:OLEObject Type="Embed" ProgID="Equation.3" ShapeID="_x0000_i1038" DrawAspect="Content" ObjectID="_1580130181" r:id="rId34"/>
              </w:object>
            </w:r>
            <w:r w:rsidRPr="00B916EC">
              <w:t xml:space="preserve"> symbol groups includes </w:t>
            </w:r>
            <w:r w:rsidRPr="00B916EC">
              <w:rPr>
                <w:position w:val="-10"/>
              </w:rPr>
              <w:object w:dxaOrig="880" w:dyaOrig="300">
                <v:shape id="_x0000_i1039" type="#_x0000_t75" style="width:44.15pt;height:15pt" o:ole="">
                  <v:imagedata r:id="rId35" o:title=""/>
                </v:shape>
                <o:OLEObject Type="Embed" ProgID="Equation.3" ShapeID="_x0000_i1039" DrawAspect="Content" ObjectID="_1580130182" r:id="rId36"/>
              </w:object>
            </w:r>
            <w:r w:rsidRPr="00B916EC">
              <w:t xml:space="preserve"> symbols, a bit value of 0 indicates transmission</w:t>
            </w:r>
            <w:r w:rsidRPr="00B916EC">
              <w:rPr>
                <w:lang w:val="en-US"/>
              </w:rPr>
              <w:t xml:space="preserve"> to the UE in the corresponding symbol group </w:t>
            </w:r>
            <w:r w:rsidRPr="00B916EC">
              <w:t>and a bit value of 1 indicates no transmission to the UE in the corresponding symbol group.</w:t>
            </w:r>
          </w:p>
        </w:tc>
      </w:tr>
    </w:tbl>
    <w:p w:rsidR="00E47E1D" w:rsidRDefault="00E47E1D" w:rsidP="00E47E1D">
      <w:pPr>
        <w:spacing w:beforeLines="50" w:before="120" w:afterLines="50" w:after="120"/>
        <w:jc w:val="both"/>
        <w:rPr>
          <w:sz w:val="22"/>
          <w:szCs w:val="22"/>
        </w:rPr>
      </w:pPr>
      <w:r>
        <w:rPr>
          <w:rFonts w:hint="eastAsia"/>
          <w:sz w:val="22"/>
          <w:szCs w:val="22"/>
        </w:rPr>
        <w:lastRenderedPageBreak/>
        <w:t>In thi</w:t>
      </w:r>
      <w:r w:rsidR="004307D0">
        <w:rPr>
          <w:rFonts w:hint="eastAsia"/>
          <w:sz w:val="22"/>
          <w:szCs w:val="22"/>
        </w:rPr>
        <w:t>s contribution, we discuss an issue about reception of DCI format 2_1</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4307D0" w:rsidRDefault="004307D0" w:rsidP="00E47E1D">
      <w:pPr>
        <w:spacing w:beforeLines="50" w:before="120" w:afterLines="50" w:after="120"/>
        <w:jc w:val="both"/>
        <w:rPr>
          <w:sz w:val="22"/>
          <w:szCs w:val="22"/>
          <w:lang w:val="en-US"/>
        </w:rPr>
      </w:pPr>
      <w:r>
        <w:rPr>
          <w:rFonts w:hint="eastAsia"/>
          <w:sz w:val="22"/>
          <w:szCs w:val="22"/>
          <w:lang w:val="en-US"/>
        </w:rPr>
        <w:t>In RAN1 #9</w:t>
      </w:r>
      <w:r w:rsidR="00844285">
        <w:rPr>
          <w:rFonts w:hint="eastAsia"/>
          <w:sz w:val="22"/>
          <w:szCs w:val="22"/>
          <w:lang w:val="en-US"/>
        </w:rPr>
        <w:t>1, an agreement was reached</w:t>
      </w:r>
      <w:r>
        <w:rPr>
          <w:rFonts w:hint="eastAsia"/>
          <w:sz w:val="22"/>
          <w:szCs w:val="22"/>
          <w:lang w:val="en-US"/>
        </w:rPr>
        <w:t xml:space="preserve"> that one DCI can contain one or more than </w:t>
      </w:r>
      <w:r w:rsidR="00844285">
        <w:rPr>
          <w:rFonts w:hint="eastAsia"/>
          <w:sz w:val="22"/>
          <w:szCs w:val="22"/>
          <w:lang w:val="en-US"/>
        </w:rPr>
        <w:t>pre-emption indication field corresponding one or more than one serving cells. In RAN1 AH #1801, it</w:t>
      </w:r>
      <w:r w:rsidR="00844285">
        <w:rPr>
          <w:sz w:val="22"/>
          <w:szCs w:val="22"/>
          <w:lang w:val="en-US"/>
        </w:rPr>
        <w:t>’</w:t>
      </w:r>
      <w:r w:rsidR="001D587D">
        <w:rPr>
          <w:rFonts w:hint="eastAsia"/>
          <w:sz w:val="22"/>
          <w:szCs w:val="22"/>
          <w:lang w:val="en-US"/>
        </w:rPr>
        <w:t xml:space="preserve">s further considered </w:t>
      </w:r>
      <w:r w:rsidR="00881718">
        <w:rPr>
          <w:rFonts w:hint="eastAsia"/>
          <w:sz w:val="22"/>
          <w:szCs w:val="22"/>
          <w:lang w:val="en-US"/>
        </w:rPr>
        <w:t>the case a UE can receive DCI format 2_1 on one serving cell with a reference subcarrier spacing (SCS) indicating multiple pre-emption indication fields corresponding to other serving cells while SCS of DL BWP of other serving cells can be dif</w:t>
      </w:r>
      <w:r w:rsidR="009B2AB2">
        <w:rPr>
          <w:rFonts w:hint="eastAsia"/>
          <w:sz w:val="22"/>
          <w:szCs w:val="22"/>
          <w:lang w:val="en-US"/>
        </w:rPr>
        <w:t>ferent from the reference SCS.</w:t>
      </w:r>
    </w:p>
    <w:p w:rsidR="000A06E0" w:rsidRDefault="00432AD1" w:rsidP="00E47E1D">
      <w:pPr>
        <w:spacing w:beforeLines="50" w:before="120" w:afterLines="50" w:after="120"/>
        <w:jc w:val="both"/>
        <w:rPr>
          <w:sz w:val="22"/>
          <w:szCs w:val="22"/>
          <w:lang w:val="en-US"/>
        </w:rPr>
      </w:pPr>
      <w:r>
        <w:rPr>
          <w:rFonts w:hint="eastAsia"/>
          <w:sz w:val="22"/>
          <w:szCs w:val="22"/>
          <w:lang w:val="en-US"/>
        </w:rPr>
        <w:t>In case</w:t>
      </w:r>
      <w:r w:rsidR="009B2AB2">
        <w:rPr>
          <w:rFonts w:hint="eastAsia"/>
          <w:sz w:val="22"/>
          <w:szCs w:val="22"/>
          <w:lang w:val="en-US"/>
        </w:rPr>
        <w:t xml:space="preserve"> reference SCS</w:t>
      </w:r>
      <w:r w:rsidR="00F55267">
        <w:rPr>
          <w:rFonts w:hint="eastAsia"/>
          <w:sz w:val="22"/>
          <w:szCs w:val="22"/>
          <w:lang w:val="en-US"/>
        </w:rPr>
        <w:t xml:space="preserve"> </w:t>
      </w:r>
      <w:r w:rsidR="009B2AB2">
        <w:rPr>
          <w:rFonts w:hint="eastAsia"/>
          <w:sz w:val="22"/>
          <w:szCs w:val="22"/>
          <w:lang w:val="en-US"/>
        </w:rPr>
        <w:t xml:space="preserve">is higher than SCS of DL BWP of other cells, </w:t>
      </w:r>
      <w:r w:rsidR="00B26D0D">
        <w:rPr>
          <w:rFonts w:hint="eastAsia"/>
          <w:sz w:val="22"/>
          <w:szCs w:val="22"/>
          <w:lang w:val="en-US"/>
        </w:rPr>
        <w:t>some symbol</w:t>
      </w:r>
      <w:r>
        <w:rPr>
          <w:rFonts w:hint="eastAsia"/>
          <w:sz w:val="22"/>
          <w:szCs w:val="22"/>
          <w:lang w:val="en-US"/>
        </w:rPr>
        <w:t>s</w:t>
      </w:r>
      <w:r w:rsidR="00B26D0D">
        <w:rPr>
          <w:rFonts w:hint="eastAsia"/>
          <w:sz w:val="22"/>
          <w:szCs w:val="22"/>
          <w:lang w:val="en-US"/>
        </w:rPr>
        <w:t xml:space="preserve"> </w:t>
      </w:r>
      <w:r w:rsidR="002F6568">
        <w:rPr>
          <w:rFonts w:hint="eastAsia"/>
          <w:sz w:val="22"/>
          <w:szCs w:val="22"/>
          <w:lang w:val="en-US"/>
        </w:rPr>
        <w:t xml:space="preserve">in other serving cell </w:t>
      </w:r>
      <w:r w:rsidR="00B26D0D">
        <w:rPr>
          <w:rFonts w:hint="eastAsia"/>
          <w:sz w:val="22"/>
          <w:szCs w:val="22"/>
          <w:lang w:val="en-US"/>
        </w:rPr>
        <w:t xml:space="preserve">are not aligned to </w:t>
      </w:r>
      <w:r>
        <w:rPr>
          <w:rFonts w:hint="eastAsia"/>
          <w:sz w:val="22"/>
          <w:szCs w:val="22"/>
          <w:lang w:val="en-US"/>
        </w:rPr>
        <w:t>slot boundary</w:t>
      </w:r>
      <w:r w:rsidR="000A06E0">
        <w:rPr>
          <w:rFonts w:hint="eastAsia"/>
          <w:sz w:val="22"/>
          <w:szCs w:val="22"/>
          <w:lang w:val="en-US"/>
        </w:rPr>
        <w:t xml:space="preserve"> with reference SCS.</w:t>
      </w:r>
      <w:r>
        <w:rPr>
          <w:rFonts w:hint="eastAsia"/>
          <w:sz w:val="22"/>
          <w:szCs w:val="22"/>
          <w:lang w:val="en-US"/>
        </w:rPr>
        <w:t xml:space="preserve"> In figure 1, </w:t>
      </w:r>
      <w:r w:rsidR="000A06E0">
        <w:rPr>
          <w:rFonts w:hint="eastAsia"/>
          <w:sz w:val="22"/>
          <w:szCs w:val="22"/>
          <w:lang w:val="en-US"/>
        </w:rPr>
        <w:t>assuming that SCS of DL BWP of serving cell 1 is 60kHz (</w:t>
      </w:r>
      <w:r w:rsidR="000A06E0" w:rsidRPr="00B26D0D">
        <w:rPr>
          <w:rFonts w:eastAsia="Malgun Gothic"/>
          <w:position w:val="-10"/>
        </w:rPr>
        <w:object w:dxaOrig="600" w:dyaOrig="320">
          <v:shape id="_x0000_i1040" type="#_x0000_t75" style="width:30.05pt;height:16.35pt" o:ole="">
            <v:imagedata r:id="rId37" o:title=""/>
          </v:shape>
          <o:OLEObject Type="Embed" ProgID="Equation.3" ShapeID="_x0000_i1040" DrawAspect="Content" ObjectID="_1580130183" r:id="rId38"/>
        </w:object>
      </w:r>
      <w:r w:rsidR="000A06E0">
        <w:rPr>
          <w:rFonts w:hint="eastAsia"/>
          <w:sz w:val="22"/>
          <w:szCs w:val="22"/>
          <w:lang w:val="en-US"/>
        </w:rPr>
        <w:t>) and SCS of DL BWP of serving cell 2 is 15kHz (</w:t>
      </w:r>
      <w:r w:rsidR="000A06E0" w:rsidRPr="00B26D0D">
        <w:rPr>
          <w:rFonts w:eastAsia="Malgun Gothic"/>
          <w:position w:val="-10"/>
        </w:rPr>
        <w:object w:dxaOrig="580" w:dyaOrig="320">
          <v:shape id="_x0000_i1041" type="#_x0000_t75" style="width:29.15pt;height:16.35pt" o:ole="">
            <v:imagedata r:id="rId39" o:title=""/>
          </v:shape>
          <o:OLEObject Type="Embed" ProgID="Equation.3" ShapeID="_x0000_i1041" DrawAspect="Content" ObjectID="_1580130184" r:id="rId40"/>
        </w:object>
      </w:r>
      <w:r w:rsidR="000A06E0">
        <w:rPr>
          <w:rFonts w:hint="eastAsia"/>
          <w:sz w:val="22"/>
          <w:szCs w:val="22"/>
          <w:lang w:val="en-US"/>
        </w:rPr>
        <w:t>), OFDM symbol #3 and OFDM symbol #10 are not aligned to slot boundary of SCS 60kHz.</w:t>
      </w:r>
    </w:p>
    <w:p w:rsidR="000A06E0" w:rsidRPr="000A06E0" w:rsidRDefault="000A06E0" w:rsidP="00E47E1D">
      <w:pPr>
        <w:spacing w:beforeLines="50" w:before="120" w:afterLines="50" w:after="120"/>
        <w:jc w:val="both"/>
        <w:rPr>
          <w:sz w:val="22"/>
          <w:szCs w:val="22"/>
          <w:lang w:val="en-US"/>
        </w:rPr>
      </w:pPr>
      <w:r w:rsidRPr="000A06E0">
        <w:rPr>
          <w:b/>
          <w:sz w:val="22"/>
          <w:szCs w:val="22"/>
        </w:rPr>
        <w:t xml:space="preserve">Observation1: </w:t>
      </w:r>
      <w:r>
        <w:rPr>
          <w:rFonts w:hint="eastAsia"/>
          <w:b/>
          <w:sz w:val="22"/>
          <w:szCs w:val="22"/>
        </w:rPr>
        <w:t xml:space="preserve">In case </w:t>
      </w:r>
      <w:r w:rsidRPr="000A06E0">
        <w:rPr>
          <w:rFonts w:hint="eastAsia"/>
          <w:b/>
          <w:sz w:val="22"/>
          <w:szCs w:val="22"/>
          <w:lang w:val="en-US"/>
        </w:rPr>
        <w:t>reference SCS is higher than SCS of DL BWP of other cells, some symbols in other serving cell are not aligned to slot boundary with reference SCS.</w:t>
      </w:r>
    </w:p>
    <w:p w:rsidR="00137B9C" w:rsidRDefault="00137B9C" w:rsidP="00137B9C">
      <w:pPr>
        <w:spacing w:beforeLines="50" w:before="120" w:afterLines="50" w:after="120"/>
        <w:jc w:val="center"/>
        <w:rPr>
          <w:bCs/>
          <w:noProof/>
          <w:sz w:val="22"/>
          <w:szCs w:val="22"/>
          <w:lang w:val="en-US"/>
        </w:rPr>
      </w:pPr>
      <w:r>
        <w:rPr>
          <w:bCs/>
          <w:noProof/>
          <w:sz w:val="22"/>
          <w:szCs w:val="22"/>
          <w:lang w:val="en-US"/>
        </w:rPr>
        <w:drawing>
          <wp:inline distT="0" distB="0" distL="0" distR="0" wp14:anchorId="42B16AD1" wp14:editId="2B5BBD80">
            <wp:extent cx="5716402" cy="243236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22861" cy="2435108"/>
                    </a:xfrm>
                    <a:prstGeom prst="rect">
                      <a:avLst/>
                    </a:prstGeom>
                    <a:noFill/>
                  </pic:spPr>
                </pic:pic>
              </a:graphicData>
            </a:graphic>
          </wp:inline>
        </w:drawing>
      </w:r>
    </w:p>
    <w:p w:rsidR="00137B9C" w:rsidRDefault="00137B9C" w:rsidP="00137B9C">
      <w:pPr>
        <w:spacing w:beforeLines="50" w:before="120" w:afterLines="50" w:after="120"/>
        <w:jc w:val="center"/>
        <w:rPr>
          <w:bCs/>
          <w:noProof/>
          <w:sz w:val="22"/>
          <w:szCs w:val="22"/>
          <w:lang w:val="en-US"/>
        </w:rPr>
      </w:pPr>
      <w:r w:rsidRPr="004E466E">
        <w:rPr>
          <w:rFonts w:hint="eastAsia"/>
          <w:sz w:val="22"/>
          <w:szCs w:val="22"/>
          <w:lang w:val="en-US"/>
        </w:rPr>
        <w:t>Fig</w:t>
      </w:r>
      <w:r>
        <w:rPr>
          <w:rFonts w:hint="eastAsia"/>
          <w:sz w:val="22"/>
          <w:szCs w:val="22"/>
          <w:lang w:val="en-US"/>
        </w:rPr>
        <w:t>ure 1:</w:t>
      </w:r>
      <w:r w:rsidRPr="004E466E">
        <w:rPr>
          <w:rFonts w:hint="eastAsia"/>
          <w:sz w:val="22"/>
          <w:szCs w:val="22"/>
          <w:lang w:val="en-US"/>
        </w:rPr>
        <w:t xml:space="preserve"> </w:t>
      </w:r>
      <w:r>
        <w:rPr>
          <w:rFonts w:hint="eastAsia"/>
          <w:sz w:val="22"/>
          <w:szCs w:val="22"/>
          <w:lang w:val="en-US"/>
        </w:rPr>
        <w:t xml:space="preserve">OFDM symbol#3 and OFDM symbol #10 in serving cell 2 is not aligned to </w:t>
      </w:r>
      <w:proofErr w:type="gramStart"/>
      <w:r>
        <w:rPr>
          <w:rFonts w:hint="eastAsia"/>
          <w:sz w:val="22"/>
          <w:szCs w:val="22"/>
          <w:lang w:val="en-US"/>
        </w:rPr>
        <w:t>60kHz</w:t>
      </w:r>
      <w:proofErr w:type="gramEnd"/>
      <w:r>
        <w:rPr>
          <w:rFonts w:hint="eastAsia"/>
          <w:sz w:val="22"/>
          <w:szCs w:val="22"/>
          <w:lang w:val="en-US"/>
        </w:rPr>
        <w:t xml:space="preserve"> slot</w:t>
      </w:r>
      <w:r w:rsidRPr="004E466E">
        <w:rPr>
          <w:rFonts w:hint="eastAsia"/>
          <w:sz w:val="22"/>
          <w:szCs w:val="22"/>
          <w:lang w:val="en-US"/>
        </w:rPr>
        <w:t>.</w:t>
      </w:r>
    </w:p>
    <w:p w:rsidR="00137B9C" w:rsidRDefault="00137B9C" w:rsidP="00E47E1D">
      <w:pPr>
        <w:spacing w:beforeLines="50" w:before="120" w:afterLines="50" w:after="120"/>
        <w:jc w:val="both"/>
        <w:rPr>
          <w:sz w:val="22"/>
          <w:szCs w:val="22"/>
          <w:lang w:val="en-US"/>
        </w:rPr>
      </w:pPr>
    </w:p>
    <w:p w:rsidR="002E458B" w:rsidRDefault="002E458B" w:rsidP="00E47E1D">
      <w:pPr>
        <w:spacing w:beforeLines="50" w:before="120" w:afterLines="50" w:after="120"/>
        <w:jc w:val="both"/>
      </w:pPr>
      <w:r>
        <w:rPr>
          <w:rFonts w:hint="eastAsia"/>
          <w:sz w:val="22"/>
          <w:szCs w:val="22"/>
          <w:lang w:val="en-US"/>
        </w:rPr>
        <w:t xml:space="preserve">Based on [1], [3], if a UE is configured with monitoring periodicity 1 slot to monitor DCI format 2_1 in one serving cell, reference downlink resource (RDR) may </w:t>
      </w:r>
      <w:r w:rsidR="00DC3234">
        <w:rPr>
          <w:rFonts w:hint="eastAsia"/>
          <w:sz w:val="22"/>
          <w:szCs w:val="22"/>
          <w:lang w:val="en-US"/>
        </w:rPr>
        <w:t>include</w:t>
      </w:r>
      <w:r>
        <w:rPr>
          <w:rFonts w:hint="eastAsia"/>
          <w:sz w:val="22"/>
          <w:szCs w:val="22"/>
          <w:lang w:val="en-US"/>
        </w:rPr>
        <w:t xml:space="preserve"> partial symbol when reference S</w:t>
      </w:r>
      <w:r w:rsidR="00467B57">
        <w:rPr>
          <w:rFonts w:hint="eastAsia"/>
          <w:sz w:val="22"/>
          <w:szCs w:val="22"/>
          <w:lang w:val="en-US"/>
        </w:rPr>
        <w:t>CS of</w:t>
      </w:r>
      <w:r>
        <w:rPr>
          <w:rFonts w:hint="eastAsia"/>
          <w:sz w:val="22"/>
          <w:szCs w:val="22"/>
          <w:lang w:val="en-US"/>
        </w:rPr>
        <w:t xml:space="preserve"> one serving cell is higher than</w:t>
      </w:r>
      <w:r w:rsidR="00467B57">
        <w:rPr>
          <w:rFonts w:hint="eastAsia"/>
          <w:sz w:val="22"/>
          <w:szCs w:val="22"/>
          <w:lang w:val="en-US"/>
        </w:rPr>
        <w:t xml:space="preserve"> SCS of</w:t>
      </w:r>
      <w:r>
        <w:rPr>
          <w:rFonts w:hint="eastAsia"/>
          <w:sz w:val="22"/>
          <w:szCs w:val="22"/>
          <w:lang w:val="en-US"/>
        </w:rPr>
        <w:t xml:space="preserve"> other serving cells.</w:t>
      </w:r>
      <w:r w:rsidR="00467B57">
        <w:rPr>
          <w:rFonts w:hint="eastAsia"/>
          <w:sz w:val="22"/>
          <w:szCs w:val="22"/>
          <w:lang w:val="en-US"/>
        </w:rPr>
        <w:t xml:space="preserve"> For example, in figure 2, </w:t>
      </w:r>
      <w:r w:rsidR="00FA0293">
        <w:rPr>
          <w:rFonts w:hint="eastAsia"/>
          <w:sz w:val="22"/>
          <w:szCs w:val="22"/>
          <w:lang w:val="en-US"/>
        </w:rPr>
        <w:t>when</w:t>
      </w:r>
      <w:r w:rsidR="00467B57">
        <w:rPr>
          <w:rFonts w:hint="eastAsia"/>
          <w:sz w:val="22"/>
          <w:szCs w:val="22"/>
          <w:lang w:val="en-US"/>
        </w:rPr>
        <w:t xml:space="preserve"> </w:t>
      </w:r>
      <w:r w:rsidR="00467B57" w:rsidRPr="00467B57">
        <w:rPr>
          <w:position w:val="-12"/>
        </w:rPr>
        <w:object w:dxaOrig="740" w:dyaOrig="360">
          <v:shape id="_x0000_i1042" type="#_x0000_t75" style="width:37.1pt;height:18.1pt" o:ole="">
            <v:imagedata r:id="rId42" o:title=""/>
          </v:shape>
          <o:OLEObject Type="Embed" ProgID="Equation.3" ShapeID="_x0000_i1042" DrawAspect="Content" ObjectID="_1580130185" r:id="rId43"/>
        </w:object>
      </w:r>
      <w:r w:rsidR="00467B57">
        <w:rPr>
          <w:rFonts w:hint="eastAsia"/>
        </w:rPr>
        <w:t xml:space="preserve"> slot </w:t>
      </w:r>
      <w:r w:rsidR="00FA0293">
        <w:rPr>
          <w:rFonts w:hint="eastAsia"/>
        </w:rPr>
        <w:t xml:space="preserve">is configured for the UE </w:t>
      </w:r>
      <w:r w:rsidR="00467B57">
        <w:rPr>
          <w:rFonts w:hint="eastAsia"/>
        </w:rPr>
        <w:t xml:space="preserve">to monitor DCI format 2_1 </w:t>
      </w:r>
      <w:r w:rsidR="00FA0293">
        <w:rPr>
          <w:rFonts w:hint="eastAsia"/>
        </w:rPr>
        <w:t xml:space="preserve">in serving cell 1, </w:t>
      </w:r>
      <w:r w:rsidR="00C44374">
        <w:t>pre-emption</w:t>
      </w:r>
      <w:r w:rsidR="00C44374">
        <w:rPr>
          <w:rFonts w:hint="eastAsia"/>
        </w:rPr>
        <w:t xml:space="preserve"> </w:t>
      </w:r>
      <w:r w:rsidR="00C44374">
        <w:t>indication</w:t>
      </w:r>
      <w:r w:rsidR="00C44374">
        <w:rPr>
          <w:rFonts w:hint="eastAsia"/>
        </w:rPr>
        <w:t xml:space="preserve"> for serving cell 2 in DCI format 2_1 detected in the third monitoring occasion indicates </w:t>
      </w:r>
      <w:r w:rsidR="00C44374" w:rsidRPr="00C44374">
        <w:rPr>
          <w:position w:val="-12"/>
        </w:rPr>
        <w:object w:dxaOrig="2120" w:dyaOrig="400">
          <v:shape id="_x0000_i1043" type="#_x0000_t75" style="width:106pt;height:21.65pt" o:ole="">
            <v:imagedata r:id="rId44" o:title=""/>
          </v:shape>
          <o:OLEObject Type="Embed" ProgID="Equation.3" ShapeID="_x0000_i1043" DrawAspect="Content" ObjectID="_1580130186" r:id="rId45"/>
        </w:object>
      </w:r>
      <w:r w:rsidR="00C44374">
        <w:rPr>
          <w:rFonts w:hint="eastAsia"/>
        </w:rPr>
        <w:t xml:space="preserve"> symbols</w:t>
      </w:r>
      <w:r w:rsidR="00FA0293">
        <w:rPr>
          <w:rFonts w:hint="eastAsia"/>
        </w:rPr>
        <w:t xml:space="preserve"> </w:t>
      </w:r>
      <w:r w:rsidR="00C44374">
        <w:rPr>
          <w:rFonts w:hint="eastAsia"/>
        </w:rPr>
        <w:t>in serving cell 2</w:t>
      </w:r>
      <w:r w:rsidR="00467B57">
        <w:rPr>
          <w:rFonts w:hint="eastAsia"/>
        </w:rPr>
        <w:t xml:space="preserve">. </w:t>
      </w:r>
      <w:r w:rsidR="00C44374">
        <w:rPr>
          <w:rFonts w:hint="eastAsia"/>
        </w:rPr>
        <w:t>Based on [3], there are 3.5 symbol groups</w:t>
      </w:r>
      <w:r w:rsidR="003F0D43">
        <w:rPr>
          <w:rFonts w:hint="eastAsia"/>
        </w:rPr>
        <w:t xml:space="preserve"> where each symbol group include 1 symbol.</w:t>
      </w:r>
      <w:r w:rsidR="00142043">
        <w:rPr>
          <w:rFonts w:hint="eastAsia"/>
        </w:rPr>
        <w:t xml:space="preserve"> However, it</w:t>
      </w:r>
      <w:r w:rsidR="00142043">
        <w:t>’</w:t>
      </w:r>
      <w:r w:rsidR="00142043">
        <w:rPr>
          <w:rFonts w:hint="eastAsia"/>
        </w:rPr>
        <w:t xml:space="preserve">s ambiguous between 14 bits PI and 3.5 symbols groups. </w:t>
      </w:r>
    </w:p>
    <w:p w:rsidR="00142043" w:rsidRDefault="00142043" w:rsidP="00E47E1D">
      <w:pPr>
        <w:spacing w:beforeLines="50" w:before="120" w:afterLines="50" w:after="120"/>
        <w:jc w:val="both"/>
        <w:rPr>
          <w:sz w:val="22"/>
          <w:szCs w:val="22"/>
          <w:lang w:val="en-US"/>
        </w:rPr>
      </w:pPr>
      <w:r>
        <w:rPr>
          <w:b/>
          <w:sz w:val="22"/>
          <w:szCs w:val="22"/>
        </w:rPr>
        <w:t>Observation</w:t>
      </w:r>
      <w:r>
        <w:rPr>
          <w:rFonts w:hint="eastAsia"/>
          <w:b/>
          <w:sz w:val="22"/>
          <w:szCs w:val="22"/>
        </w:rPr>
        <w:t>2</w:t>
      </w:r>
      <w:r w:rsidRPr="000A06E0">
        <w:rPr>
          <w:b/>
          <w:sz w:val="22"/>
          <w:szCs w:val="22"/>
        </w:rPr>
        <w:t xml:space="preserve">: </w:t>
      </w:r>
      <w:r>
        <w:rPr>
          <w:rFonts w:hint="eastAsia"/>
          <w:b/>
          <w:sz w:val="22"/>
          <w:szCs w:val="22"/>
        </w:rPr>
        <w:t>It</w:t>
      </w:r>
      <w:r>
        <w:rPr>
          <w:b/>
          <w:sz w:val="22"/>
          <w:szCs w:val="22"/>
        </w:rPr>
        <w:t>’</w:t>
      </w:r>
      <w:r>
        <w:rPr>
          <w:rFonts w:hint="eastAsia"/>
          <w:b/>
          <w:sz w:val="22"/>
          <w:szCs w:val="22"/>
        </w:rPr>
        <w:t xml:space="preserve">s </w:t>
      </w:r>
      <w:r w:rsidRPr="00142043">
        <w:rPr>
          <w:rFonts w:hint="eastAsia"/>
          <w:b/>
          <w:sz w:val="22"/>
          <w:szCs w:val="22"/>
        </w:rPr>
        <w:t>ambiguous</w:t>
      </w:r>
      <w:r>
        <w:rPr>
          <w:rFonts w:hint="eastAsia"/>
          <w:b/>
          <w:sz w:val="22"/>
          <w:szCs w:val="22"/>
        </w:rPr>
        <w:t xml:space="preserve"> to interpret PI when partial symbol is included in symbol groups.</w:t>
      </w:r>
    </w:p>
    <w:p w:rsidR="00137B9C" w:rsidRPr="004E466E" w:rsidRDefault="00137B9C" w:rsidP="00137B9C">
      <w:pPr>
        <w:spacing w:beforeLines="50" w:before="120" w:afterLines="50" w:after="120"/>
        <w:jc w:val="center"/>
        <w:rPr>
          <w:bCs/>
          <w:sz w:val="22"/>
          <w:szCs w:val="22"/>
          <w:lang w:val="en-US"/>
        </w:rPr>
      </w:pPr>
      <w:r>
        <w:rPr>
          <w:bCs/>
          <w:noProof/>
          <w:sz w:val="22"/>
          <w:szCs w:val="22"/>
          <w:lang w:val="en-US"/>
        </w:rPr>
        <w:lastRenderedPageBreak/>
        <w:drawing>
          <wp:inline distT="0" distB="0" distL="0" distR="0" wp14:anchorId="7981AEB7" wp14:editId="7F188CCD">
            <wp:extent cx="5399059" cy="3124668"/>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401168" cy="3125889"/>
                    </a:xfrm>
                    <a:prstGeom prst="rect">
                      <a:avLst/>
                    </a:prstGeom>
                    <a:noFill/>
                  </pic:spPr>
                </pic:pic>
              </a:graphicData>
            </a:graphic>
          </wp:inline>
        </w:drawing>
      </w:r>
    </w:p>
    <w:p w:rsidR="00137B9C" w:rsidRPr="004E466E" w:rsidRDefault="00137B9C" w:rsidP="00137B9C">
      <w:pPr>
        <w:spacing w:beforeLines="50" w:before="120" w:afterLines="50" w:after="120"/>
        <w:jc w:val="center"/>
        <w:rPr>
          <w:sz w:val="22"/>
          <w:szCs w:val="22"/>
          <w:lang w:val="en-US"/>
        </w:rPr>
      </w:pPr>
      <w:r w:rsidRPr="004E466E">
        <w:rPr>
          <w:rFonts w:hint="eastAsia"/>
          <w:sz w:val="22"/>
          <w:szCs w:val="22"/>
          <w:lang w:val="en-US"/>
        </w:rPr>
        <w:t>Fig</w:t>
      </w:r>
      <w:r>
        <w:rPr>
          <w:rFonts w:hint="eastAsia"/>
          <w:sz w:val="22"/>
          <w:szCs w:val="22"/>
          <w:lang w:val="en-US"/>
        </w:rPr>
        <w:t>ure 2:</w:t>
      </w:r>
      <w:r w:rsidRPr="004E466E">
        <w:rPr>
          <w:rFonts w:hint="eastAsia"/>
          <w:sz w:val="22"/>
          <w:szCs w:val="22"/>
          <w:lang w:val="en-US"/>
        </w:rPr>
        <w:t xml:space="preserve"> </w:t>
      </w:r>
      <w:r>
        <w:rPr>
          <w:rFonts w:hint="eastAsia"/>
          <w:sz w:val="22"/>
          <w:szCs w:val="22"/>
          <w:lang w:val="en-US"/>
        </w:rPr>
        <w:t xml:space="preserve">1 slot with SCS </w:t>
      </w:r>
      <w:proofErr w:type="gramStart"/>
      <w:r>
        <w:rPr>
          <w:rFonts w:hint="eastAsia"/>
          <w:sz w:val="22"/>
          <w:szCs w:val="22"/>
          <w:lang w:val="en-US"/>
        </w:rPr>
        <w:t>60kHz</w:t>
      </w:r>
      <w:proofErr w:type="gramEnd"/>
      <w:r>
        <w:rPr>
          <w:rFonts w:hint="eastAsia"/>
          <w:sz w:val="22"/>
          <w:szCs w:val="22"/>
          <w:lang w:val="en-US"/>
        </w:rPr>
        <w:t xml:space="preserve"> slot may include partial OFDM symbol with SCS 15kHz.</w:t>
      </w:r>
    </w:p>
    <w:p w:rsidR="00137B9C" w:rsidRDefault="00137B9C" w:rsidP="00E47E1D">
      <w:pPr>
        <w:spacing w:beforeLines="50" w:before="120" w:afterLines="50" w:after="120"/>
        <w:jc w:val="both"/>
        <w:rPr>
          <w:sz w:val="22"/>
          <w:szCs w:val="22"/>
          <w:lang w:val="en-US"/>
        </w:rPr>
      </w:pPr>
    </w:p>
    <w:p w:rsidR="002E458B" w:rsidRDefault="00D43CDA" w:rsidP="00E47E1D">
      <w:pPr>
        <w:spacing w:beforeLines="50" w:before="120" w:afterLines="50" w:after="120"/>
        <w:jc w:val="both"/>
        <w:rPr>
          <w:sz w:val="22"/>
          <w:szCs w:val="22"/>
          <w:lang w:val="en-US"/>
        </w:rPr>
      </w:pPr>
      <w:r>
        <w:rPr>
          <w:rFonts w:hint="eastAsia"/>
          <w:sz w:val="22"/>
          <w:szCs w:val="22"/>
          <w:lang w:val="en-US"/>
        </w:rPr>
        <w:t>Following are some alternatives to avoid</w:t>
      </w:r>
      <w:r w:rsidR="00137B9C">
        <w:rPr>
          <w:rFonts w:hint="eastAsia"/>
          <w:sz w:val="22"/>
          <w:szCs w:val="22"/>
          <w:lang w:val="en-US"/>
        </w:rPr>
        <w:t xml:space="preserve"> </w:t>
      </w:r>
      <w:r>
        <w:rPr>
          <w:rFonts w:hint="eastAsia"/>
          <w:sz w:val="22"/>
          <w:szCs w:val="22"/>
          <w:lang w:val="en-US"/>
        </w:rPr>
        <w:t xml:space="preserve">this </w:t>
      </w:r>
      <w:r>
        <w:rPr>
          <w:sz w:val="22"/>
          <w:szCs w:val="22"/>
          <w:lang w:val="en-US"/>
        </w:rPr>
        <w:t>ambiguity</w:t>
      </w:r>
      <w:r>
        <w:rPr>
          <w:rFonts w:hint="eastAsia"/>
          <w:sz w:val="22"/>
          <w:szCs w:val="22"/>
          <w:lang w:val="en-US"/>
        </w:rPr>
        <w:t>.</w:t>
      </w:r>
    </w:p>
    <w:p w:rsidR="00D43CDA" w:rsidRDefault="00D43CDA" w:rsidP="00E47E1D">
      <w:pPr>
        <w:spacing w:beforeLines="50" w:before="120" w:afterLines="50" w:after="120"/>
        <w:jc w:val="both"/>
        <w:rPr>
          <w:sz w:val="22"/>
          <w:szCs w:val="22"/>
          <w:lang w:val="en-US"/>
        </w:rPr>
      </w:pPr>
      <w:r>
        <w:rPr>
          <w:rFonts w:hint="eastAsia"/>
          <w:sz w:val="22"/>
          <w:szCs w:val="22"/>
          <w:lang w:val="en-US"/>
        </w:rPr>
        <w:t>Alt1. Taking into account SCS of different serving cell for the periodicity of monitoring periodicity.</w:t>
      </w:r>
    </w:p>
    <w:p w:rsidR="00E92AEE" w:rsidRDefault="00E92AEE" w:rsidP="00E47E1D">
      <w:pPr>
        <w:spacing w:beforeLines="50" w:before="120" w:afterLines="50" w:after="120"/>
        <w:jc w:val="both"/>
        <w:rPr>
          <w:sz w:val="22"/>
          <w:szCs w:val="22"/>
          <w:lang w:val="en-US"/>
        </w:rPr>
      </w:pPr>
      <w:r>
        <w:rPr>
          <w:rFonts w:hint="eastAsia"/>
          <w:sz w:val="22"/>
          <w:szCs w:val="22"/>
          <w:lang w:val="en-US"/>
        </w:rPr>
        <w:t>Alt2. Taking into account SCS of different serving cell for the serving cell where th</w:t>
      </w:r>
      <w:r w:rsidR="00DB3DE6">
        <w:rPr>
          <w:rFonts w:hint="eastAsia"/>
          <w:sz w:val="22"/>
          <w:szCs w:val="22"/>
          <w:lang w:val="en-US"/>
        </w:rPr>
        <w:t>e DCI format 2-1 is received.</w:t>
      </w:r>
    </w:p>
    <w:p w:rsidR="00D43CDA" w:rsidRDefault="005135CE" w:rsidP="00E47E1D">
      <w:pPr>
        <w:spacing w:beforeLines="50" w:before="120" w:afterLines="50" w:after="120"/>
        <w:jc w:val="both"/>
        <w:rPr>
          <w:sz w:val="22"/>
          <w:szCs w:val="22"/>
          <w:lang w:val="en-US"/>
        </w:rPr>
      </w:pPr>
      <w:r>
        <w:rPr>
          <w:rFonts w:hint="eastAsia"/>
          <w:sz w:val="22"/>
          <w:szCs w:val="22"/>
          <w:lang w:val="en-US"/>
        </w:rPr>
        <w:t>Alt3</w:t>
      </w:r>
      <w:r w:rsidR="00D43CDA">
        <w:rPr>
          <w:rFonts w:hint="eastAsia"/>
          <w:sz w:val="22"/>
          <w:szCs w:val="22"/>
          <w:lang w:val="en-US"/>
        </w:rPr>
        <w:t xml:space="preserve">. When </w:t>
      </w:r>
      <w:r w:rsidR="00257ABE">
        <w:rPr>
          <w:rFonts w:hint="eastAsia"/>
          <w:sz w:val="22"/>
          <w:szCs w:val="22"/>
          <w:lang w:val="en-US"/>
        </w:rPr>
        <w:t xml:space="preserve">partial symbol is included, </w:t>
      </w:r>
      <w:r w:rsidR="00FE1F6E">
        <w:rPr>
          <w:rFonts w:hint="eastAsia"/>
          <w:sz w:val="22"/>
          <w:szCs w:val="22"/>
          <w:lang w:val="en-US"/>
        </w:rPr>
        <w:t>the partial symbol</w:t>
      </w:r>
      <w:r w:rsidR="00257ABE">
        <w:rPr>
          <w:rFonts w:hint="eastAsia"/>
          <w:sz w:val="22"/>
          <w:szCs w:val="22"/>
          <w:lang w:val="en-US"/>
        </w:rPr>
        <w:t xml:space="preserve"> is not counted in the symbol groups.</w:t>
      </w:r>
    </w:p>
    <w:p w:rsidR="00FE1F6E" w:rsidRDefault="00E10D7B" w:rsidP="00FE1F6E">
      <w:pPr>
        <w:spacing w:beforeLines="50" w:before="120" w:afterLines="50" w:after="120"/>
        <w:jc w:val="both"/>
        <w:rPr>
          <w:b/>
          <w:sz w:val="22"/>
          <w:szCs w:val="22"/>
          <w:lang w:val="en-US"/>
        </w:rPr>
      </w:pPr>
      <w:r w:rsidRPr="001132A5">
        <w:rPr>
          <w:rFonts w:hint="eastAsia"/>
          <w:b/>
          <w:sz w:val="22"/>
          <w:szCs w:val="22"/>
          <w:lang w:val="en-US"/>
        </w:rPr>
        <w:t>Proposal 1:</w:t>
      </w:r>
      <w:r w:rsidR="00FE1F6E">
        <w:rPr>
          <w:rFonts w:hint="eastAsia"/>
          <w:b/>
          <w:sz w:val="22"/>
          <w:szCs w:val="22"/>
          <w:lang w:val="en-US"/>
        </w:rPr>
        <w:t xml:space="preserve"> It</w:t>
      </w:r>
      <w:r w:rsidR="00FE1F6E">
        <w:rPr>
          <w:b/>
          <w:sz w:val="22"/>
          <w:szCs w:val="22"/>
          <w:lang w:val="en-US"/>
        </w:rPr>
        <w:t>’</w:t>
      </w:r>
      <w:r w:rsidR="00FE1F6E">
        <w:rPr>
          <w:rFonts w:hint="eastAsia"/>
          <w:b/>
          <w:sz w:val="22"/>
          <w:szCs w:val="22"/>
          <w:lang w:val="en-US"/>
        </w:rPr>
        <w:t>s suggested to further discuss following three alternatives.</w:t>
      </w:r>
    </w:p>
    <w:p w:rsidR="00FE1F6E" w:rsidRPr="00FE1F6E" w:rsidRDefault="00FE1F6E" w:rsidP="00FE1F6E">
      <w:pPr>
        <w:spacing w:beforeLines="50" w:before="120" w:afterLines="50" w:after="120"/>
        <w:jc w:val="both"/>
        <w:rPr>
          <w:b/>
          <w:sz w:val="22"/>
          <w:szCs w:val="22"/>
          <w:lang w:val="en-US"/>
        </w:rPr>
      </w:pPr>
      <w:r w:rsidRPr="00FE1F6E">
        <w:rPr>
          <w:rFonts w:hint="eastAsia"/>
          <w:b/>
          <w:sz w:val="22"/>
          <w:szCs w:val="22"/>
          <w:lang w:val="en-US"/>
        </w:rPr>
        <w:t xml:space="preserve">Alt1. Taking into account SCS of different serving cell </w:t>
      </w:r>
      <w:r w:rsidR="00BE0B29">
        <w:rPr>
          <w:rFonts w:hint="eastAsia"/>
          <w:b/>
          <w:sz w:val="22"/>
          <w:szCs w:val="22"/>
          <w:lang w:val="en-US"/>
        </w:rPr>
        <w:t>when NW configures</w:t>
      </w:r>
      <w:r w:rsidRPr="00FE1F6E">
        <w:rPr>
          <w:rFonts w:hint="eastAsia"/>
          <w:b/>
          <w:sz w:val="22"/>
          <w:szCs w:val="22"/>
          <w:lang w:val="en-US"/>
        </w:rPr>
        <w:t xml:space="preserve"> the periodicity of monitoring periodicity.</w:t>
      </w:r>
    </w:p>
    <w:p w:rsidR="00FE1F6E" w:rsidRPr="00FE1F6E" w:rsidRDefault="00FE1F6E" w:rsidP="00FE1F6E">
      <w:pPr>
        <w:spacing w:beforeLines="50" w:before="120" w:afterLines="50" w:after="120"/>
        <w:jc w:val="both"/>
        <w:rPr>
          <w:b/>
          <w:sz w:val="22"/>
          <w:szCs w:val="22"/>
          <w:lang w:val="en-US"/>
        </w:rPr>
      </w:pPr>
      <w:r w:rsidRPr="00FE1F6E">
        <w:rPr>
          <w:rFonts w:hint="eastAsia"/>
          <w:b/>
          <w:sz w:val="22"/>
          <w:szCs w:val="22"/>
          <w:lang w:val="en-US"/>
        </w:rPr>
        <w:t xml:space="preserve">Alt2. Taking into account SCS of different serving cell </w:t>
      </w:r>
      <w:r w:rsidR="00BE0B29">
        <w:rPr>
          <w:rFonts w:hint="eastAsia"/>
          <w:b/>
          <w:sz w:val="22"/>
          <w:szCs w:val="22"/>
          <w:lang w:val="en-US"/>
        </w:rPr>
        <w:t>when NW configures</w:t>
      </w:r>
      <w:r w:rsidRPr="00FE1F6E">
        <w:rPr>
          <w:rFonts w:hint="eastAsia"/>
          <w:b/>
          <w:sz w:val="22"/>
          <w:szCs w:val="22"/>
          <w:lang w:val="en-US"/>
        </w:rPr>
        <w:t xml:space="preserve"> the serving cell </w:t>
      </w:r>
      <w:r w:rsidR="00BE0B29">
        <w:rPr>
          <w:rFonts w:hint="eastAsia"/>
          <w:b/>
          <w:sz w:val="22"/>
          <w:szCs w:val="22"/>
          <w:lang w:val="en-US"/>
        </w:rPr>
        <w:t>for UE</w:t>
      </w:r>
      <w:r w:rsidRPr="00FE1F6E">
        <w:rPr>
          <w:rFonts w:hint="eastAsia"/>
          <w:b/>
          <w:sz w:val="22"/>
          <w:szCs w:val="22"/>
          <w:lang w:val="en-US"/>
        </w:rPr>
        <w:t xml:space="preserve"> </w:t>
      </w:r>
      <w:r w:rsidR="00BE0B29">
        <w:rPr>
          <w:rFonts w:hint="eastAsia"/>
          <w:b/>
          <w:sz w:val="22"/>
          <w:szCs w:val="22"/>
          <w:lang w:val="en-US"/>
        </w:rPr>
        <w:t>to receive</w:t>
      </w:r>
      <w:r w:rsidRPr="00FE1F6E">
        <w:rPr>
          <w:rFonts w:hint="eastAsia"/>
          <w:b/>
          <w:sz w:val="22"/>
          <w:szCs w:val="22"/>
          <w:lang w:val="en-US"/>
        </w:rPr>
        <w:t xml:space="preserve"> DCI format 2-1.</w:t>
      </w:r>
    </w:p>
    <w:p w:rsidR="00FE1F6E" w:rsidRPr="00FE1F6E" w:rsidRDefault="00FE1F6E" w:rsidP="00FE1F6E">
      <w:pPr>
        <w:spacing w:beforeLines="50" w:before="120" w:afterLines="50" w:after="120"/>
        <w:jc w:val="both"/>
        <w:rPr>
          <w:b/>
          <w:sz w:val="22"/>
          <w:szCs w:val="22"/>
          <w:lang w:val="en-US"/>
        </w:rPr>
      </w:pPr>
      <w:r w:rsidRPr="00FE1F6E">
        <w:rPr>
          <w:rFonts w:hint="eastAsia"/>
          <w:b/>
          <w:sz w:val="22"/>
          <w:szCs w:val="22"/>
          <w:lang w:val="en-US"/>
        </w:rPr>
        <w:t>Alt3. When partial symbol is included, the partial symbol is not counted in the symbol groups.</w:t>
      </w:r>
    </w:p>
    <w:p w:rsidR="000A06E0" w:rsidRDefault="000A06E0" w:rsidP="00432AD1">
      <w:pPr>
        <w:spacing w:beforeLines="50" w:before="120" w:afterLines="50" w:after="120"/>
        <w:jc w:val="center"/>
        <w:rPr>
          <w:bCs/>
          <w:noProof/>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EB2A6F" w:rsidRPr="00EB2A6F">
        <w:rPr>
          <w:rFonts w:hint="eastAsia"/>
          <w:sz w:val="22"/>
          <w:szCs w:val="22"/>
        </w:rPr>
        <w:t xml:space="preserve"> </w:t>
      </w:r>
      <w:r w:rsidR="00FE1F6E">
        <w:rPr>
          <w:rFonts w:hint="eastAsia"/>
          <w:sz w:val="22"/>
          <w:szCs w:val="22"/>
        </w:rPr>
        <w:t>an issue about reception of DCI format 2_1 when partial symbol is included</w:t>
      </w:r>
      <w:r w:rsidRPr="00375D89">
        <w:rPr>
          <w:rFonts w:hint="eastAsia"/>
          <w:sz w:val="22"/>
          <w:szCs w:val="22"/>
        </w:rPr>
        <w:t xml:space="preserve">, we </w:t>
      </w:r>
      <w:r>
        <w:rPr>
          <w:rFonts w:hint="eastAsia"/>
          <w:sz w:val="22"/>
          <w:szCs w:val="22"/>
        </w:rPr>
        <w:t>have following proposals</w:t>
      </w:r>
      <w:r w:rsidRPr="00375D89">
        <w:rPr>
          <w:rFonts w:hint="eastAsia"/>
          <w:sz w:val="22"/>
          <w:szCs w:val="22"/>
        </w:rPr>
        <w:t>:</w:t>
      </w:r>
    </w:p>
    <w:p w:rsidR="004C5120" w:rsidRDefault="00FE1F6E" w:rsidP="005E39D0">
      <w:pPr>
        <w:spacing w:beforeLines="50" w:before="120" w:afterLines="50" w:after="120"/>
        <w:jc w:val="both"/>
        <w:rPr>
          <w:b/>
          <w:sz w:val="22"/>
          <w:szCs w:val="22"/>
          <w:lang w:val="en-US"/>
        </w:rPr>
      </w:pPr>
      <w:r w:rsidRPr="000A06E0">
        <w:rPr>
          <w:b/>
          <w:sz w:val="22"/>
          <w:szCs w:val="22"/>
        </w:rPr>
        <w:t xml:space="preserve">Observation1: </w:t>
      </w:r>
      <w:r>
        <w:rPr>
          <w:rFonts w:hint="eastAsia"/>
          <w:b/>
          <w:sz w:val="22"/>
          <w:szCs w:val="22"/>
        </w:rPr>
        <w:t xml:space="preserve">In case </w:t>
      </w:r>
      <w:r w:rsidRPr="000A06E0">
        <w:rPr>
          <w:rFonts w:hint="eastAsia"/>
          <w:b/>
          <w:sz w:val="22"/>
          <w:szCs w:val="22"/>
          <w:lang w:val="en-US"/>
        </w:rPr>
        <w:t>reference SCS is higher than SCS of DL BWP of other cells, some symbols in other serving cell are not aligned to slot boundary with reference SCS.</w:t>
      </w:r>
    </w:p>
    <w:p w:rsidR="00FE1F6E" w:rsidRDefault="00FE1F6E" w:rsidP="005E39D0">
      <w:pPr>
        <w:spacing w:beforeLines="50" w:before="120" w:afterLines="50" w:after="120"/>
        <w:jc w:val="both"/>
        <w:rPr>
          <w:b/>
          <w:sz w:val="22"/>
          <w:szCs w:val="22"/>
        </w:rPr>
      </w:pPr>
      <w:r>
        <w:rPr>
          <w:b/>
          <w:sz w:val="22"/>
          <w:szCs w:val="22"/>
        </w:rPr>
        <w:t>Observation</w:t>
      </w:r>
      <w:r>
        <w:rPr>
          <w:rFonts w:hint="eastAsia"/>
          <w:b/>
          <w:sz w:val="22"/>
          <w:szCs w:val="22"/>
        </w:rPr>
        <w:t>2</w:t>
      </w:r>
      <w:r w:rsidRPr="000A06E0">
        <w:rPr>
          <w:b/>
          <w:sz w:val="22"/>
          <w:szCs w:val="22"/>
        </w:rPr>
        <w:t xml:space="preserve">: </w:t>
      </w:r>
      <w:r>
        <w:rPr>
          <w:rFonts w:hint="eastAsia"/>
          <w:b/>
          <w:sz w:val="22"/>
          <w:szCs w:val="22"/>
        </w:rPr>
        <w:t>It</w:t>
      </w:r>
      <w:r>
        <w:rPr>
          <w:b/>
          <w:sz w:val="22"/>
          <w:szCs w:val="22"/>
        </w:rPr>
        <w:t>’</w:t>
      </w:r>
      <w:r>
        <w:rPr>
          <w:rFonts w:hint="eastAsia"/>
          <w:b/>
          <w:sz w:val="22"/>
          <w:szCs w:val="22"/>
        </w:rPr>
        <w:t xml:space="preserve">s </w:t>
      </w:r>
      <w:r w:rsidRPr="00142043">
        <w:rPr>
          <w:rFonts w:hint="eastAsia"/>
          <w:b/>
          <w:sz w:val="22"/>
          <w:szCs w:val="22"/>
        </w:rPr>
        <w:t>ambiguous</w:t>
      </w:r>
      <w:r>
        <w:rPr>
          <w:rFonts w:hint="eastAsia"/>
          <w:b/>
          <w:sz w:val="22"/>
          <w:szCs w:val="22"/>
        </w:rPr>
        <w:t xml:space="preserve"> to interpret PI when partial symbol is included in symbol groups.</w:t>
      </w:r>
    </w:p>
    <w:p w:rsidR="00FE1F6E" w:rsidRDefault="00FE1F6E" w:rsidP="00FE1F6E">
      <w:pPr>
        <w:spacing w:beforeLines="50" w:before="120" w:afterLines="50" w:after="120"/>
        <w:jc w:val="both"/>
        <w:rPr>
          <w:b/>
          <w:sz w:val="22"/>
          <w:szCs w:val="22"/>
          <w:lang w:val="en-US"/>
        </w:rPr>
      </w:pPr>
      <w:r w:rsidRPr="001132A5">
        <w:rPr>
          <w:rFonts w:hint="eastAsia"/>
          <w:b/>
          <w:sz w:val="22"/>
          <w:szCs w:val="22"/>
          <w:lang w:val="en-US"/>
        </w:rPr>
        <w:t>Proposal 1:</w:t>
      </w:r>
      <w:r>
        <w:rPr>
          <w:rFonts w:hint="eastAsia"/>
          <w:b/>
          <w:sz w:val="22"/>
          <w:szCs w:val="22"/>
          <w:lang w:val="en-US"/>
        </w:rPr>
        <w:t xml:space="preserve"> It</w:t>
      </w:r>
      <w:r>
        <w:rPr>
          <w:b/>
          <w:sz w:val="22"/>
          <w:szCs w:val="22"/>
          <w:lang w:val="en-US"/>
        </w:rPr>
        <w:t>’</w:t>
      </w:r>
      <w:r>
        <w:rPr>
          <w:rFonts w:hint="eastAsia"/>
          <w:b/>
          <w:sz w:val="22"/>
          <w:szCs w:val="22"/>
          <w:lang w:val="en-US"/>
        </w:rPr>
        <w:t>s suggested to further discuss following three alternatives.</w:t>
      </w:r>
    </w:p>
    <w:p w:rsidR="00FE1F6E" w:rsidRPr="00FE1F6E" w:rsidRDefault="00FE1F6E" w:rsidP="00FE1F6E">
      <w:pPr>
        <w:spacing w:beforeLines="50" w:before="120" w:afterLines="50" w:after="120"/>
        <w:jc w:val="both"/>
        <w:rPr>
          <w:b/>
          <w:sz w:val="22"/>
          <w:szCs w:val="22"/>
          <w:lang w:val="en-US"/>
        </w:rPr>
      </w:pPr>
      <w:r w:rsidRPr="00FE1F6E">
        <w:rPr>
          <w:rFonts w:hint="eastAsia"/>
          <w:b/>
          <w:sz w:val="22"/>
          <w:szCs w:val="22"/>
          <w:lang w:val="en-US"/>
        </w:rPr>
        <w:t>Alt1. Taking into account SCS of different serving cell for the periodicity of monitoring periodicity.</w:t>
      </w:r>
    </w:p>
    <w:p w:rsidR="00FE1F6E" w:rsidRPr="00FE1F6E" w:rsidRDefault="00FE1F6E" w:rsidP="00FE1F6E">
      <w:pPr>
        <w:spacing w:beforeLines="50" w:before="120" w:afterLines="50" w:after="120"/>
        <w:jc w:val="both"/>
        <w:rPr>
          <w:b/>
          <w:sz w:val="22"/>
          <w:szCs w:val="22"/>
          <w:lang w:val="en-US"/>
        </w:rPr>
      </w:pPr>
      <w:r w:rsidRPr="00FE1F6E">
        <w:rPr>
          <w:rFonts w:hint="eastAsia"/>
          <w:b/>
          <w:sz w:val="22"/>
          <w:szCs w:val="22"/>
          <w:lang w:val="en-US"/>
        </w:rPr>
        <w:t>Alt2. Taking into account SCS of different serving cell for the serving cell where the DCI format 2-1 is received.</w:t>
      </w:r>
    </w:p>
    <w:p w:rsidR="00FE1F6E" w:rsidRDefault="00FE1F6E" w:rsidP="00FE1F6E">
      <w:pPr>
        <w:spacing w:beforeLines="50" w:before="120" w:afterLines="50" w:after="120"/>
        <w:jc w:val="both"/>
        <w:rPr>
          <w:b/>
          <w:sz w:val="22"/>
          <w:szCs w:val="22"/>
          <w:lang w:val="en-US"/>
        </w:rPr>
      </w:pPr>
      <w:r w:rsidRPr="00FE1F6E">
        <w:rPr>
          <w:rFonts w:hint="eastAsia"/>
          <w:b/>
          <w:sz w:val="22"/>
          <w:szCs w:val="22"/>
          <w:lang w:val="en-US"/>
        </w:rPr>
        <w:t>Alt3. When partial symbol is included, the partial symbol is not counted in the symbol groups.</w:t>
      </w:r>
    </w:p>
    <w:p w:rsidR="00137B9C" w:rsidRPr="004C5120" w:rsidRDefault="00137B9C" w:rsidP="00FE1F6E">
      <w:pPr>
        <w:spacing w:beforeLines="50" w:before="120" w:afterLines="50" w:after="120"/>
        <w:jc w:val="both"/>
        <w:rPr>
          <w:bCs/>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lastRenderedPageBreak/>
        <w:t>Reference</w:t>
      </w:r>
    </w:p>
    <w:p w:rsidR="00FE1F6E" w:rsidRPr="00FE1F6E" w:rsidRDefault="00FE1F6E" w:rsidP="004307D0">
      <w:pPr>
        <w:pStyle w:val="a9"/>
        <w:numPr>
          <w:ilvl w:val="0"/>
          <w:numId w:val="2"/>
        </w:numPr>
        <w:ind w:leftChars="0"/>
        <w:rPr>
          <w:lang w:val="en-US"/>
        </w:rPr>
      </w:pPr>
      <w:r w:rsidRPr="007977E3">
        <w:rPr>
          <w:bCs/>
          <w:sz w:val="22"/>
          <w:szCs w:val="22"/>
        </w:rPr>
        <w:t xml:space="preserve">3GPP TSG RAN WG1 </w:t>
      </w:r>
      <w:r>
        <w:rPr>
          <w:bCs/>
          <w:sz w:val="22"/>
          <w:szCs w:val="22"/>
        </w:rPr>
        <w:t>#</w:t>
      </w:r>
      <w:r>
        <w:rPr>
          <w:rFonts w:hint="eastAsia"/>
          <w:bCs/>
          <w:sz w:val="22"/>
          <w:szCs w:val="22"/>
        </w:rPr>
        <w:t>90</w:t>
      </w:r>
      <w:r w:rsidRPr="007977E3">
        <w:rPr>
          <w:bCs/>
          <w:sz w:val="22"/>
          <w:szCs w:val="22"/>
        </w:rPr>
        <w:t xml:space="preserve"> RAN1 Chairman’s Notes</w:t>
      </w:r>
    </w:p>
    <w:p w:rsidR="00BB337D" w:rsidRPr="001D587D" w:rsidRDefault="004307D0" w:rsidP="004307D0">
      <w:pPr>
        <w:pStyle w:val="a9"/>
        <w:numPr>
          <w:ilvl w:val="0"/>
          <w:numId w:val="2"/>
        </w:numPr>
        <w:ind w:leftChars="0"/>
        <w:rPr>
          <w:lang w:val="en-US"/>
        </w:rPr>
      </w:pPr>
      <w:r w:rsidRPr="007977E3">
        <w:rPr>
          <w:bCs/>
          <w:sz w:val="22"/>
          <w:szCs w:val="22"/>
        </w:rPr>
        <w:t xml:space="preserve">3GPP TSG RAN WG1 </w:t>
      </w:r>
      <w:r>
        <w:rPr>
          <w:bCs/>
          <w:sz w:val="22"/>
          <w:szCs w:val="22"/>
        </w:rPr>
        <w:t>#</w:t>
      </w:r>
      <w:r>
        <w:rPr>
          <w:rFonts w:hint="eastAsia"/>
          <w:bCs/>
          <w:sz w:val="22"/>
          <w:szCs w:val="22"/>
        </w:rPr>
        <w:t>9</w:t>
      </w:r>
      <w:r w:rsidRPr="007977E3">
        <w:rPr>
          <w:bCs/>
          <w:sz w:val="22"/>
          <w:szCs w:val="22"/>
        </w:rPr>
        <w:t>1 RAN1 Chairman’s Notes</w:t>
      </w:r>
    </w:p>
    <w:p w:rsidR="001D587D" w:rsidRPr="00137B9C" w:rsidRDefault="001D587D" w:rsidP="001D587D">
      <w:pPr>
        <w:numPr>
          <w:ilvl w:val="0"/>
          <w:numId w:val="2"/>
        </w:numPr>
        <w:spacing w:beforeLines="50" w:before="120" w:after="0"/>
        <w:jc w:val="both"/>
        <w:rPr>
          <w:sz w:val="22"/>
          <w:szCs w:val="22"/>
          <w:lang w:val="en-US"/>
        </w:rPr>
      </w:pPr>
      <w:r w:rsidRPr="004307D0">
        <w:rPr>
          <w:bCs/>
          <w:sz w:val="22"/>
          <w:szCs w:val="22"/>
          <w:lang w:val="en-US"/>
        </w:rPr>
        <w:t>R1-180</w:t>
      </w:r>
      <w:r w:rsidRPr="004307D0">
        <w:rPr>
          <w:rFonts w:hint="eastAsia"/>
          <w:bCs/>
          <w:sz w:val="22"/>
          <w:szCs w:val="22"/>
          <w:lang w:val="en-US"/>
        </w:rPr>
        <w:t>1285</w:t>
      </w:r>
      <w:r w:rsidRPr="004307D0">
        <w:rPr>
          <w:bCs/>
          <w:sz w:val="22"/>
          <w:szCs w:val="22"/>
          <w:lang w:val="en-US"/>
        </w:rPr>
        <w:t>, “</w:t>
      </w:r>
      <w:r w:rsidRPr="004307D0">
        <w:rPr>
          <w:noProof/>
          <w:sz w:val="22"/>
          <w:szCs w:val="22"/>
        </w:rPr>
        <w:t>draftCR to 38.213 capturing the agreements from the RAN1 NR ad-hoc 1801 meeting</w:t>
      </w:r>
      <w:r w:rsidRPr="004307D0">
        <w:rPr>
          <w:bCs/>
          <w:sz w:val="22"/>
          <w:szCs w:val="22"/>
          <w:lang w:val="en-US"/>
        </w:rPr>
        <w:t>”</w:t>
      </w:r>
      <w:r w:rsidRPr="004307D0">
        <w:rPr>
          <w:rFonts w:hint="eastAsia"/>
          <w:bCs/>
          <w:sz w:val="22"/>
          <w:szCs w:val="22"/>
          <w:lang w:val="en-US"/>
        </w:rPr>
        <w:t xml:space="preserve">, </w:t>
      </w:r>
      <w:r w:rsidRPr="004307D0">
        <w:rPr>
          <w:noProof/>
          <w:sz w:val="22"/>
          <w:szCs w:val="22"/>
        </w:rPr>
        <w:t>Samsung</w:t>
      </w:r>
      <w:r w:rsidRPr="004307D0">
        <w:rPr>
          <w:rFonts w:hint="eastAsia"/>
          <w:noProof/>
          <w:sz w:val="22"/>
          <w:szCs w:val="22"/>
        </w:rPr>
        <w:t xml:space="preserve">, </w:t>
      </w:r>
      <w:r w:rsidRPr="004307D0">
        <w:rPr>
          <w:noProof/>
          <w:sz w:val="22"/>
          <w:szCs w:val="22"/>
        </w:rPr>
        <w:t>Vancouver, Canada, January 22 – 26, 2018</w:t>
      </w:r>
    </w:p>
    <w:p w:rsidR="00137B9C" w:rsidRDefault="00137B9C" w:rsidP="00137B9C">
      <w:pPr>
        <w:pStyle w:val="1"/>
        <w:numPr>
          <w:ilvl w:val="0"/>
          <w:numId w:val="1"/>
        </w:numPr>
        <w:spacing w:beforeLines="50" w:before="120" w:afterLines="50" w:after="120"/>
        <w:jc w:val="both"/>
        <w:rPr>
          <w:rFonts w:cs="Arial"/>
          <w:smallCaps/>
          <w:sz w:val="32"/>
          <w:szCs w:val="32"/>
        </w:rPr>
      </w:pPr>
      <w:r w:rsidRPr="00137B9C">
        <w:rPr>
          <w:rFonts w:cs="Arial" w:hint="eastAsia"/>
          <w:smallCaps/>
          <w:sz w:val="32"/>
          <w:szCs w:val="32"/>
        </w:rPr>
        <w:t>A</w:t>
      </w:r>
      <w:r>
        <w:rPr>
          <w:rFonts w:cs="Arial" w:hint="eastAsia"/>
          <w:smallCaps/>
          <w:sz w:val="32"/>
          <w:szCs w:val="32"/>
        </w:rPr>
        <w:t>ppendix</w:t>
      </w:r>
    </w:p>
    <w:p w:rsidR="00137B9C" w:rsidRPr="00137B9C" w:rsidRDefault="00137B9C" w:rsidP="00137B9C">
      <w:pPr>
        <w:spacing w:beforeLines="50" w:before="120" w:afterLines="50" w:after="120"/>
        <w:jc w:val="both"/>
        <w:rPr>
          <w:sz w:val="22"/>
          <w:szCs w:val="22"/>
          <w:lang w:val="en-US"/>
        </w:rPr>
      </w:pPr>
      <w:r w:rsidRPr="00137B9C">
        <w:rPr>
          <w:sz w:val="22"/>
          <w:szCs w:val="22"/>
          <w:lang w:val="en-US"/>
        </w:rPr>
        <w:t xml:space="preserve">The following TP is proposed to </w:t>
      </w:r>
      <w:r w:rsidRPr="00137B9C">
        <w:rPr>
          <w:rFonts w:hint="eastAsia"/>
          <w:sz w:val="22"/>
          <w:szCs w:val="22"/>
          <w:lang w:val="en-US"/>
        </w:rPr>
        <w:t>avoid ambiguity</w:t>
      </w:r>
      <w:r w:rsidRPr="00137B9C">
        <w:rPr>
          <w:sz w:val="22"/>
          <w:szCs w:val="22"/>
          <w:lang w:val="en-US"/>
        </w:rPr>
        <w:t xml:space="preserve"> </w:t>
      </w:r>
      <w:r w:rsidRPr="00137B9C">
        <w:rPr>
          <w:rFonts w:hint="eastAsia"/>
          <w:sz w:val="22"/>
          <w:szCs w:val="22"/>
          <w:lang w:val="en-US"/>
        </w:rPr>
        <w:t xml:space="preserve">based on alt1 and/or alt2 </w:t>
      </w:r>
      <w:r w:rsidRPr="00137B9C">
        <w:rPr>
          <w:sz w:val="22"/>
          <w:szCs w:val="22"/>
          <w:lang w:val="en-US"/>
        </w:rPr>
        <w:t xml:space="preserve">in </w:t>
      </w:r>
      <w:proofErr w:type="spellStart"/>
      <w:r w:rsidRPr="00137B9C">
        <w:rPr>
          <w:sz w:val="22"/>
          <w:szCs w:val="22"/>
          <w:lang w:val="en-US"/>
        </w:rPr>
        <w:t>subclause</w:t>
      </w:r>
      <w:proofErr w:type="spellEnd"/>
      <w:r w:rsidRPr="00137B9C">
        <w:rPr>
          <w:sz w:val="22"/>
          <w:szCs w:val="22"/>
          <w:lang w:val="en-US"/>
        </w:rPr>
        <w:t xml:space="preserve"> 1</w:t>
      </w:r>
      <w:r w:rsidRPr="00137B9C">
        <w:rPr>
          <w:rFonts w:hint="eastAsia"/>
          <w:sz w:val="22"/>
          <w:szCs w:val="22"/>
          <w:lang w:val="en-US"/>
        </w:rPr>
        <w:t>1</w:t>
      </w:r>
      <w:r w:rsidRPr="00137B9C">
        <w:rPr>
          <w:sz w:val="22"/>
          <w:szCs w:val="22"/>
          <w:lang w:val="en-US"/>
        </w:rPr>
        <w:t>.</w:t>
      </w:r>
      <w:r w:rsidRPr="00137B9C">
        <w:rPr>
          <w:rFonts w:hint="eastAsia"/>
          <w:sz w:val="22"/>
          <w:szCs w:val="22"/>
          <w:lang w:val="en-US"/>
        </w:rPr>
        <w:t>2</w:t>
      </w:r>
      <w:r w:rsidRPr="00137B9C">
        <w:rPr>
          <w:sz w:val="22"/>
          <w:szCs w:val="22"/>
          <w:lang w:val="en-US"/>
        </w:rPr>
        <w:t xml:space="preserve"> in TS 38.213 v2.0.0.</w:t>
      </w:r>
    </w:p>
    <w:tbl>
      <w:tblPr>
        <w:tblStyle w:val="aa"/>
        <w:tblW w:w="0" w:type="auto"/>
        <w:tblLook w:val="04A0" w:firstRow="1" w:lastRow="0" w:firstColumn="1" w:lastColumn="0" w:noHBand="0" w:noVBand="1"/>
      </w:tblPr>
      <w:tblGrid>
        <w:gridCol w:w="9842"/>
      </w:tblGrid>
      <w:tr w:rsidR="00137B9C" w:rsidRPr="00C80BF4" w:rsidTr="00A02EF7">
        <w:tc>
          <w:tcPr>
            <w:tcW w:w="9842" w:type="dxa"/>
          </w:tcPr>
          <w:p w:rsidR="00137B9C" w:rsidRPr="00C80BF4" w:rsidRDefault="00137B9C" w:rsidP="00A02EF7">
            <w:pPr>
              <w:snapToGrid w:val="0"/>
              <w:spacing w:beforeLines="50" w:before="120" w:line="400" w:lineRule="atLeast"/>
            </w:pPr>
            <w:r w:rsidRPr="00C80BF4">
              <w:rPr>
                <w:rFonts w:eastAsia="SimSun"/>
                <w:lang w:eastAsia="zh-CN"/>
              </w:rPr>
              <w:t xml:space="preserve">If a UE detects a DCI format 2_1 </w:t>
            </w:r>
            <w:r w:rsidRPr="00C80BF4">
              <w:rPr>
                <w:rFonts w:eastAsiaTheme="minorEastAsia"/>
                <w:lang w:eastAsia="en-US"/>
              </w:rPr>
              <w:t>in a PDCCH transmitted in a control resource set</w:t>
            </w:r>
            <w:r w:rsidRPr="00C80BF4">
              <w:rPr>
                <w:rFonts w:eastAsia="SimSun"/>
                <w:lang w:eastAsia="zh-CN"/>
              </w:rPr>
              <w:t xml:space="preserve"> in slot </w:t>
            </w:r>
            <w:r w:rsidRPr="00C80BF4">
              <w:rPr>
                <w:rFonts w:eastAsiaTheme="minorEastAsia"/>
                <w:position w:val="-10"/>
                <w:lang w:eastAsia="en-US"/>
              </w:rPr>
              <w:object w:dxaOrig="620" w:dyaOrig="300">
                <v:shape id="_x0000_i1044" type="#_x0000_t75" style="width:31.35pt;height:15pt" o:ole="">
                  <v:imagedata r:id="rId8" o:title=""/>
                </v:shape>
                <o:OLEObject Type="Embed" ProgID="Equation.3" ShapeID="_x0000_i1044" DrawAspect="Content" ObjectID="_1580130187" r:id="rId47"/>
              </w:object>
            </w:r>
            <w:r w:rsidRPr="00C80BF4">
              <w:rPr>
                <w:rFonts w:eastAsia="SimSun"/>
                <w:lang w:eastAsia="zh-CN"/>
              </w:rPr>
              <w:t xml:space="preserve">, </w:t>
            </w:r>
            <w:r w:rsidRPr="00C80BF4">
              <w:rPr>
                <w:rFonts w:eastAsiaTheme="minorEastAsia"/>
                <w:lang w:eastAsia="zh-CN"/>
              </w:rPr>
              <w:t xml:space="preserve">the </w:t>
            </w:r>
            <w:r w:rsidRPr="005D1D94">
              <w:rPr>
                <w:rFonts w:eastAsia="SimSun"/>
                <w:lang w:eastAsia="zh-CN"/>
              </w:rPr>
              <w:t>set of symbols</w:t>
            </w:r>
            <w:r w:rsidRPr="005D1D94">
              <w:rPr>
                <w:rFonts w:eastAsiaTheme="minorEastAsia"/>
                <w:lang w:eastAsia="zh-CN"/>
              </w:rPr>
              <w:t xml:space="preserve"> </w:t>
            </w:r>
            <w:r w:rsidRPr="00C80BF4">
              <w:rPr>
                <w:rFonts w:eastAsiaTheme="minorEastAsia"/>
                <w:lang w:eastAsia="zh-CN"/>
              </w:rPr>
              <w:t xml:space="preserve">indicated by a field in DCI format 2_1 includes the last </w:t>
            </w:r>
            <w:r w:rsidR="0030159A" w:rsidRPr="0030159A">
              <w:rPr>
                <w:rFonts w:eastAsiaTheme="minorEastAsia"/>
                <w:position w:val="-12"/>
                <w:lang w:eastAsia="en-US"/>
              </w:rPr>
              <w:object w:dxaOrig="1600" w:dyaOrig="380">
                <v:shape id="_x0000_i1045" type="#_x0000_t75" style="width:79.95pt;height:19pt" o:ole="">
                  <v:imagedata r:id="rId24" o:title=""/>
                </v:shape>
                <o:OLEObject Type="Embed" ProgID="Equation.3" ShapeID="_x0000_i1045" DrawAspect="Content" ObjectID="_1580130188" r:id="rId48"/>
              </w:object>
            </w:r>
            <w:r w:rsidRPr="00C80BF4">
              <w:rPr>
                <w:rFonts w:eastAsiaTheme="minorEastAsia"/>
                <w:lang w:eastAsia="en-US"/>
              </w:rPr>
              <w:t xml:space="preserve"> </w:t>
            </w:r>
            <w:r w:rsidRPr="00C80BF4">
              <w:rPr>
                <w:rFonts w:eastAsiaTheme="minorEastAsia"/>
                <w:lang w:eastAsia="zh-CN"/>
              </w:rPr>
              <w:t xml:space="preserve">symbols prior to the </w:t>
            </w:r>
            <w:r w:rsidRPr="005D1D94">
              <w:rPr>
                <w:rFonts w:eastAsiaTheme="minorEastAsia"/>
                <w:lang w:eastAsia="en-US"/>
              </w:rPr>
              <w:t xml:space="preserve">first symbol of the control resource set </w:t>
            </w:r>
            <w:r w:rsidRPr="005D1D94">
              <w:rPr>
                <w:rFonts w:eastAsiaTheme="minorEastAsia"/>
                <w:lang w:eastAsia="zh-CN"/>
              </w:rPr>
              <w:t xml:space="preserve">in </w:t>
            </w:r>
            <w:r w:rsidRPr="00C80BF4">
              <w:rPr>
                <w:rFonts w:eastAsiaTheme="minorEastAsia"/>
                <w:lang w:eastAsia="zh-CN"/>
              </w:rPr>
              <w:t xml:space="preserve">slot </w:t>
            </w:r>
            <w:r w:rsidRPr="00C80BF4">
              <w:rPr>
                <w:rFonts w:eastAsiaTheme="minorEastAsia"/>
                <w:position w:val="-10"/>
                <w:lang w:eastAsia="en-US"/>
              </w:rPr>
              <w:object w:dxaOrig="620" w:dyaOrig="300">
                <v:shape id="_x0000_i1046" type="#_x0000_t75" style="width:31.35pt;height:15pt" o:ole="">
                  <v:imagedata r:id="rId12" o:title=""/>
                </v:shape>
                <o:OLEObject Type="Embed" ProgID="Equation.3" ShapeID="_x0000_i1046" DrawAspect="Content" ObjectID="_1580130189" r:id="rId49"/>
              </w:object>
            </w:r>
            <w:r w:rsidRPr="00C80BF4">
              <w:rPr>
                <w:rFonts w:eastAsiaTheme="minorEastAsia"/>
                <w:lang w:eastAsia="zh-CN"/>
              </w:rPr>
              <w:t xml:space="preserve"> </w:t>
            </w:r>
            <w:r w:rsidRPr="00C80BF4">
              <w:rPr>
                <w:rFonts w:eastAsiaTheme="minorEastAsia"/>
                <w:lang w:eastAsia="en-US"/>
              </w:rPr>
              <w:t xml:space="preserve">where </w:t>
            </w:r>
            <w:r w:rsidRPr="00C80BF4">
              <w:rPr>
                <w:rFonts w:eastAsiaTheme="minorEastAsia"/>
                <w:position w:val="-10"/>
                <w:lang w:eastAsia="en-US"/>
              </w:rPr>
              <w:object w:dxaOrig="380" w:dyaOrig="300">
                <v:shape id="_x0000_i1047" type="#_x0000_t75" style="width:19pt;height:15pt" o:ole="">
                  <v:imagedata r:id="rId14" o:title=""/>
                </v:shape>
                <o:OLEObject Type="Embed" ProgID="Equation.3" ShapeID="_x0000_i1047" DrawAspect="Content" ObjectID="_1580130190" r:id="rId50"/>
              </w:object>
            </w:r>
            <w:r w:rsidRPr="00C80BF4">
              <w:rPr>
                <w:rFonts w:eastAsiaTheme="minorEastAsia"/>
                <w:i/>
                <w:lang w:eastAsia="zh-CN"/>
              </w:rPr>
              <w:t xml:space="preserve"> </w:t>
            </w:r>
            <w:r w:rsidRPr="00C80BF4">
              <w:rPr>
                <w:rFonts w:eastAsiaTheme="minorEastAsia"/>
                <w:lang w:eastAsia="zh-CN"/>
              </w:rPr>
              <w:t>is</w:t>
            </w:r>
            <w:r w:rsidRPr="005D1D94">
              <w:rPr>
                <w:rFonts w:eastAsiaTheme="minorEastAsia"/>
                <w:lang w:eastAsia="zh-CN"/>
              </w:rPr>
              <w:t xml:space="preserve"> the value of higher layer </w:t>
            </w:r>
            <w:r w:rsidRPr="00C80BF4">
              <w:rPr>
                <w:rFonts w:eastAsiaTheme="minorEastAsia"/>
                <w:lang w:eastAsia="zh-CN"/>
              </w:rPr>
              <w:t xml:space="preserve">parameter </w:t>
            </w:r>
            <w:r w:rsidRPr="00C80BF4">
              <w:rPr>
                <w:rFonts w:eastAsiaTheme="minorEastAsia"/>
                <w:i/>
                <w:lang w:eastAsia="en-US"/>
              </w:rPr>
              <w:t>INT-monitoring-periodicity</w:t>
            </w:r>
            <w:r w:rsidRPr="00C80BF4">
              <w:rPr>
                <w:rFonts w:eastAsiaTheme="minorEastAsia"/>
                <w:lang w:eastAsia="en-US"/>
              </w:rPr>
              <w:t>,</w:t>
            </w:r>
            <w:r w:rsidRPr="00C80BF4">
              <w:rPr>
                <w:rFonts w:eastAsia="SimSun"/>
                <w:lang w:eastAsia="zh-CN"/>
              </w:rPr>
              <w:t xml:space="preserve"> </w:t>
            </w:r>
            <w:r w:rsidRPr="00C80BF4">
              <w:rPr>
                <w:rFonts w:eastAsia="Malgun Gothic"/>
                <w:lang w:eastAsia="en-US"/>
              </w:rPr>
              <w:t xml:space="preserve"> </w:t>
            </w:r>
            <w:r w:rsidRPr="00C80BF4">
              <w:rPr>
                <w:rFonts w:eastAsia="Malgun Gothic"/>
                <w:position w:val="-12"/>
                <w:lang w:eastAsia="en-US"/>
              </w:rPr>
              <w:object w:dxaOrig="300" w:dyaOrig="380">
                <v:shape id="_x0000_i1048" type="#_x0000_t75" style="width:15pt;height:19.45pt" o:ole="">
                  <v:imagedata r:id="rId18" o:title=""/>
                </v:shape>
                <o:OLEObject Type="Embed" ProgID="Equation.3" ShapeID="_x0000_i1048" DrawAspect="Content" ObjectID="_1580130191" r:id="rId51"/>
              </w:object>
            </w:r>
            <w:r w:rsidRPr="00C80BF4">
              <w:rPr>
                <w:rFonts w:eastAsia="SimSun"/>
                <w:lang w:eastAsia="zh-CN"/>
              </w:rPr>
              <w:t>is the subcarrier spacing configuration for</w:t>
            </w:r>
            <w:r w:rsidRPr="00C80BF4">
              <w:rPr>
                <w:rFonts w:eastAsia="SimSun" w:hint="eastAsia"/>
                <w:lang w:eastAsia="zh-CN"/>
              </w:rPr>
              <w:t xml:space="preserve"> a </w:t>
            </w:r>
            <w:r w:rsidRPr="005D1D94">
              <w:rPr>
                <w:rFonts w:eastAsia="SimSun"/>
                <w:lang w:eastAsia="ko-KR"/>
              </w:rPr>
              <w:t>serving cell</w:t>
            </w:r>
            <w:r w:rsidRPr="005D1D94">
              <w:rPr>
                <w:rFonts w:eastAsia="SimSun" w:hint="eastAsia"/>
                <w:lang w:eastAsia="zh-CN"/>
              </w:rPr>
              <w:t xml:space="preserve"> </w:t>
            </w:r>
            <w:r w:rsidRPr="00C80BF4">
              <w:rPr>
                <w:rFonts w:eastAsia="SimSun"/>
                <w:lang w:eastAsia="zh-CN"/>
              </w:rPr>
              <w:t xml:space="preserve">with </w:t>
            </w:r>
            <w:r w:rsidRPr="00C80BF4">
              <w:rPr>
                <w:rFonts w:eastAsia="SimSun"/>
                <w:lang w:eastAsia="ko-KR"/>
              </w:rPr>
              <w:t xml:space="preserve">mapping to </w:t>
            </w:r>
            <w:r w:rsidRPr="00C80BF4">
              <w:rPr>
                <w:rFonts w:eastAsia="SimSun"/>
                <w:lang w:eastAsia="zh-CN"/>
              </w:rPr>
              <w:t>a</w:t>
            </w:r>
            <w:r w:rsidRPr="00C80BF4">
              <w:rPr>
                <w:rFonts w:eastAsiaTheme="minorEastAsia"/>
                <w:lang w:eastAsia="zh-CN"/>
              </w:rPr>
              <w:t xml:space="preserve"> respective</w:t>
            </w:r>
            <w:r w:rsidRPr="00C80BF4">
              <w:rPr>
                <w:rFonts w:eastAsia="SimSun"/>
                <w:lang w:eastAsia="ko-KR"/>
              </w:rPr>
              <w:t xml:space="preserve"> field in </w:t>
            </w:r>
            <w:r w:rsidRPr="00C80BF4">
              <w:rPr>
                <w:rFonts w:eastAsia="SimSun"/>
                <w:lang w:eastAsia="zh-CN"/>
              </w:rPr>
              <w:t xml:space="preserve">the </w:t>
            </w:r>
            <w:r w:rsidRPr="00C80BF4">
              <w:rPr>
                <w:rFonts w:eastAsia="SimSun"/>
                <w:lang w:eastAsia="ko-KR"/>
              </w:rPr>
              <w:t>DCI format 2_1</w:t>
            </w:r>
            <w:r w:rsidRPr="00C80BF4">
              <w:rPr>
                <w:rFonts w:eastAsia="SimSun"/>
                <w:lang w:eastAsia="zh-CN"/>
              </w:rPr>
              <w:t xml:space="preserve">, </w:t>
            </w:r>
            <w:r w:rsidRPr="00C80BF4">
              <w:rPr>
                <w:rFonts w:eastAsia="Malgun Gothic"/>
                <w:position w:val="-12"/>
                <w:lang w:eastAsia="en-US"/>
              </w:rPr>
              <w:object w:dxaOrig="460" w:dyaOrig="360">
                <v:shape id="_x0000_i1049" type="#_x0000_t75" style="width:22.95pt;height:18.1pt" o:ole="">
                  <v:imagedata r:id="rId20" o:title=""/>
                </v:shape>
                <o:OLEObject Type="Embed" ProgID="Equation.3" ShapeID="_x0000_i1049" DrawAspect="Content" ObjectID="_1580130192" r:id="rId52"/>
              </w:object>
            </w:r>
            <w:r w:rsidRPr="00C80BF4">
              <w:rPr>
                <w:rFonts w:eastAsia="Malgun Gothic"/>
                <w:lang w:eastAsia="en-US"/>
              </w:rPr>
              <w:t xml:space="preserve"> </w:t>
            </w:r>
            <w:r w:rsidRPr="00C80BF4">
              <w:rPr>
                <w:rFonts w:eastAsia="SimSun" w:hint="eastAsia"/>
                <w:lang w:eastAsia="ko-KR"/>
              </w:rPr>
              <w:t xml:space="preserve">is </w:t>
            </w:r>
            <w:r w:rsidRPr="005D1D94">
              <w:rPr>
                <w:rFonts w:eastAsia="SimSun"/>
                <w:lang w:eastAsia="ko-KR"/>
              </w:rPr>
              <w:t>the</w:t>
            </w:r>
            <w:r w:rsidRPr="005D1D94">
              <w:rPr>
                <w:rFonts w:eastAsia="SimSun" w:hint="eastAsia"/>
                <w:lang w:eastAsia="ko-KR"/>
              </w:rPr>
              <w:t xml:space="preserve"> </w:t>
            </w:r>
            <w:r w:rsidRPr="00C80BF4">
              <w:rPr>
                <w:rFonts w:eastAsia="SimSun"/>
                <w:lang w:eastAsia="ko-KR"/>
              </w:rPr>
              <w:t>subcarrier spacing configuration of the DL BWP</w:t>
            </w:r>
            <w:r w:rsidRPr="00C80BF4">
              <w:rPr>
                <w:rFonts w:eastAsia="SimSun"/>
                <w:lang w:eastAsia="zh-CN"/>
              </w:rPr>
              <w:t xml:space="preserve"> </w:t>
            </w:r>
            <w:r w:rsidRPr="00C80BF4">
              <w:rPr>
                <w:rFonts w:eastAsia="SimSun"/>
                <w:lang w:eastAsia="ko-KR"/>
              </w:rPr>
              <w:t xml:space="preserve">where </w:t>
            </w:r>
            <w:r w:rsidRPr="00C80BF4">
              <w:rPr>
                <w:rFonts w:eastAsia="SimSun"/>
                <w:lang w:eastAsia="zh-CN"/>
              </w:rPr>
              <w:t xml:space="preserve">the UE receives the PDCCH conveying the </w:t>
            </w:r>
            <w:r w:rsidRPr="00C80BF4">
              <w:rPr>
                <w:rFonts w:eastAsia="Malgun Gothic"/>
                <w:lang w:eastAsia="en-US"/>
              </w:rPr>
              <w:t>DCI format 2_1</w:t>
            </w:r>
            <w:r w:rsidRPr="00C80BF4">
              <w:rPr>
                <w:rFonts w:eastAsiaTheme="minorEastAsia"/>
                <w:lang w:eastAsia="en-US"/>
              </w:rPr>
              <w:t xml:space="preserve">, and </w:t>
            </w:r>
            <w:r w:rsidRPr="00C80BF4">
              <w:rPr>
                <w:rFonts w:eastAsiaTheme="minorEastAsia"/>
                <w:position w:val="-6"/>
                <w:lang w:eastAsia="en-US"/>
              </w:rPr>
              <w:object w:dxaOrig="220" w:dyaOrig="200">
                <v:shape id="_x0000_i1050" type="#_x0000_t75" style="width:10.6pt;height:10.15pt" o:ole="">
                  <v:imagedata r:id="rId22" o:title=""/>
                </v:shape>
                <o:OLEObject Type="Embed" ProgID="Equation.3" ShapeID="_x0000_i1050" DrawAspect="Content" ObjectID="_1580130193" r:id="rId53"/>
              </w:object>
            </w:r>
            <w:r w:rsidRPr="00C80BF4">
              <w:rPr>
                <w:rFonts w:eastAsiaTheme="minorEastAsia"/>
                <w:lang w:eastAsia="en-US"/>
              </w:rPr>
              <w:t xml:space="preserve"> is a natural number.</w:t>
            </w:r>
          </w:p>
          <w:p w:rsidR="00137B9C" w:rsidRPr="00C80BF4" w:rsidRDefault="00137B9C" w:rsidP="00A02EF7">
            <w:pPr>
              <w:snapToGrid w:val="0"/>
              <w:spacing w:beforeLines="50" w:before="120" w:line="400" w:lineRule="atLeast"/>
            </w:pPr>
            <w:r w:rsidRPr="005D1D94">
              <w:t xml:space="preserve">If the UE is configured with higher layer parameters </w:t>
            </w:r>
            <w:r w:rsidRPr="005D1D94">
              <w:rPr>
                <w:i/>
              </w:rPr>
              <w:t>UL-DL-co</w:t>
            </w:r>
            <w:r w:rsidRPr="00C80BF4">
              <w:rPr>
                <w:i/>
              </w:rPr>
              <w:t>nfiguration-common</w:t>
            </w:r>
            <w:r w:rsidRPr="00C80BF4">
              <w:t xml:space="preserve"> or </w:t>
            </w:r>
            <w:r w:rsidRPr="00C80BF4">
              <w:rPr>
                <w:i/>
              </w:rPr>
              <w:t>UL-DL-configuration-common-Set2</w:t>
            </w:r>
            <w:r w:rsidRPr="00C80BF4">
              <w:t xml:space="preserve">, symbols indicated as uplink by </w:t>
            </w:r>
            <w:r w:rsidRPr="00C80BF4">
              <w:rPr>
                <w:i/>
              </w:rPr>
              <w:t>UL-DL-configuration-common</w:t>
            </w:r>
            <w:r w:rsidRPr="00C80BF4">
              <w:t xml:space="preserve"> or </w:t>
            </w:r>
            <w:r w:rsidRPr="00C80BF4">
              <w:rPr>
                <w:i/>
              </w:rPr>
              <w:t>UL-DL-configuration-common-Set2</w:t>
            </w:r>
            <w:r w:rsidRPr="00C80BF4">
              <w:t xml:space="preserve"> are excluded from the </w:t>
            </w:r>
            <w:r w:rsidRPr="00C80BF4">
              <w:rPr>
                <w:lang w:eastAsia="zh-CN"/>
              </w:rPr>
              <w:t xml:space="preserve">last </w:t>
            </w:r>
            <w:r w:rsidR="0030159A" w:rsidRPr="0030159A">
              <w:rPr>
                <w:rFonts w:eastAsiaTheme="minorEastAsia"/>
                <w:position w:val="-12"/>
                <w:lang w:eastAsia="en-US"/>
              </w:rPr>
              <w:object w:dxaOrig="1600" w:dyaOrig="380">
                <v:shape id="_x0000_i1051" type="#_x0000_t75" style="width:79.95pt;height:19pt" o:ole="">
                  <v:imagedata r:id="rId24" o:title=""/>
                </v:shape>
                <o:OLEObject Type="Embed" ProgID="Equation.3" ShapeID="_x0000_i1051" DrawAspect="Content" ObjectID="_1580130194" r:id="rId54"/>
              </w:object>
            </w:r>
            <w:r w:rsidRPr="00C80BF4">
              <w:rPr>
                <w:i/>
                <w:lang w:eastAsia="zh-CN"/>
              </w:rPr>
              <w:t xml:space="preserve"> </w:t>
            </w:r>
            <w:r w:rsidRPr="00C80BF4">
              <w:rPr>
                <w:lang w:eastAsia="zh-CN"/>
              </w:rPr>
              <w:t xml:space="preserve">symbols prior to the </w:t>
            </w:r>
            <w:r w:rsidRPr="005D1D94">
              <w:t xml:space="preserve">first symbol of the control resource set </w:t>
            </w:r>
            <w:r w:rsidRPr="00C80BF4">
              <w:rPr>
                <w:lang w:eastAsia="zh-CN"/>
              </w:rPr>
              <w:t xml:space="preserve">in slot </w:t>
            </w:r>
            <w:r w:rsidRPr="00C80BF4">
              <w:rPr>
                <w:position w:val="-10"/>
              </w:rPr>
              <w:object w:dxaOrig="620" w:dyaOrig="300">
                <v:shape id="_x0000_i1052" type="#_x0000_t75" style="width:31.35pt;height:15pt" o:ole="">
                  <v:imagedata r:id="rId12" o:title=""/>
                </v:shape>
                <o:OLEObject Type="Embed" ProgID="Equation.3" ShapeID="_x0000_i1052" DrawAspect="Content" ObjectID="_1580130195" r:id="rId55"/>
              </w:object>
            </w:r>
            <w:r w:rsidRPr="00C80BF4">
              <w:t>.</w:t>
            </w:r>
            <w:r w:rsidRPr="00C80BF4">
              <w:rPr>
                <w:rFonts w:hint="eastAsia"/>
              </w:rPr>
              <w:t xml:space="preserve"> </w:t>
            </w:r>
            <w:r w:rsidRPr="005D1D94">
              <w:t xml:space="preserve">The resulting set of symbols includes a number of symbols that is denoted </w:t>
            </w:r>
            <w:proofErr w:type="gramStart"/>
            <w:r w:rsidRPr="005D1D94">
              <w:t xml:space="preserve">as </w:t>
            </w:r>
            <w:proofErr w:type="gramEnd"/>
            <w:r w:rsidRPr="00C80BF4">
              <w:rPr>
                <w:position w:val="-10"/>
              </w:rPr>
              <w:object w:dxaOrig="440" w:dyaOrig="300">
                <v:shape id="_x0000_i1053" type="#_x0000_t75" style="width:22.1pt;height:15pt" o:ole="">
                  <v:imagedata r:id="rId27" o:title=""/>
                </v:shape>
                <o:OLEObject Type="Embed" ProgID="Equation.3" ShapeID="_x0000_i1053" DrawAspect="Content" ObjectID="_1580130196" r:id="rId56"/>
              </w:object>
            </w:r>
            <w:r w:rsidRPr="00C80BF4">
              <w:t>.</w:t>
            </w:r>
          </w:p>
          <w:p w:rsidR="00137B9C" w:rsidRPr="00C80BF4" w:rsidRDefault="00137B9C" w:rsidP="00A02EF7">
            <w:pPr>
              <w:snapToGrid w:val="0"/>
              <w:spacing w:beforeLines="50" w:before="120" w:line="400" w:lineRule="atLeast"/>
              <w:rPr>
                <w:rFonts w:eastAsiaTheme="minorEastAsia"/>
                <w:b/>
                <w:u w:val="single"/>
              </w:rPr>
            </w:pPr>
            <w:r w:rsidRPr="00BE0B29">
              <w:rPr>
                <w:b/>
                <w:highlight w:val="yellow"/>
                <w:u w:val="single"/>
              </w:rPr>
              <w:t xml:space="preserve">Note the UE is not expected to handle the case that </w:t>
            </w:r>
            <w:r w:rsidR="0030159A" w:rsidRPr="0030159A">
              <w:rPr>
                <w:rFonts w:eastAsiaTheme="minorEastAsia"/>
                <w:b/>
                <w:highlight w:val="yellow"/>
                <w:u w:val="single"/>
                <w:lang w:eastAsia="en-US"/>
              </w:rPr>
              <w:object w:dxaOrig="1600" w:dyaOrig="380">
                <v:shape id="_x0000_i1054" type="#_x0000_t75" style="width:79.95pt;height:19pt" o:ole="">
                  <v:imagedata r:id="rId24" o:title=""/>
                </v:shape>
                <o:OLEObject Type="Embed" ProgID="Equation.3" ShapeID="_x0000_i1054" DrawAspect="Content" ObjectID="_1580130197" r:id="rId57"/>
              </w:object>
            </w:r>
            <w:r w:rsidRPr="00BE0B29">
              <w:rPr>
                <w:rFonts w:eastAsiaTheme="minorEastAsia"/>
                <w:b/>
                <w:highlight w:val="yellow"/>
                <w:u w:val="single"/>
              </w:rPr>
              <w:t xml:space="preserve"> is not an integer number.</w:t>
            </w:r>
          </w:p>
        </w:tc>
      </w:tr>
    </w:tbl>
    <w:p w:rsidR="00137B9C" w:rsidRPr="00137B9C" w:rsidRDefault="00137B9C" w:rsidP="00137B9C">
      <w:pPr>
        <w:spacing w:beforeLines="50" w:before="120" w:afterLines="50" w:after="120"/>
        <w:jc w:val="both"/>
        <w:rPr>
          <w:sz w:val="22"/>
          <w:szCs w:val="22"/>
          <w:lang w:val="en-US"/>
        </w:rPr>
      </w:pPr>
      <w:r w:rsidRPr="00137B9C">
        <w:rPr>
          <w:sz w:val="22"/>
          <w:szCs w:val="22"/>
          <w:lang w:val="en-US"/>
        </w:rPr>
        <w:t xml:space="preserve">The following TP is proposed to </w:t>
      </w:r>
      <w:r w:rsidRPr="00137B9C">
        <w:rPr>
          <w:rFonts w:hint="eastAsia"/>
          <w:sz w:val="22"/>
          <w:szCs w:val="22"/>
          <w:lang w:val="en-US"/>
        </w:rPr>
        <w:t>avoid ambiguity</w:t>
      </w:r>
      <w:r w:rsidRPr="00137B9C">
        <w:rPr>
          <w:sz w:val="22"/>
          <w:szCs w:val="22"/>
          <w:lang w:val="en-US"/>
        </w:rPr>
        <w:t xml:space="preserve"> </w:t>
      </w:r>
      <w:r w:rsidRPr="00137B9C">
        <w:rPr>
          <w:rFonts w:hint="eastAsia"/>
          <w:sz w:val="22"/>
          <w:szCs w:val="22"/>
          <w:lang w:val="en-US"/>
        </w:rPr>
        <w:t xml:space="preserve">based on alt3 </w:t>
      </w:r>
      <w:r w:rsidRPr="00137B9C">
        <w:rPr>
          <w:sz w:val="22"/>
          <w:szCs w:val="22"/>
          <w:lang w:val="en-US"/>
        </w:rPr>
        <w:t xml:space="preserve">in </w:t>
      </w:r>
      <w:proofErr w:type="spellStart"/>
      <w:r w:rsidRPr="00137B9C">
        <w:rPr>
          <w:sz w:val="22"/>
          <w:szCs w:val="22"/>
          <w:lang w:val="en-US"/>
        </w:rPr>
        <w:t>subclause</w:t>
      </w:r>
      <w:proofErr w:type="spellEnd"/>
      <w:r w:rsidRPr="00137B9C">
        <w:rPr>
          <w:sz w:val="22"/>
          <w:szCs w:val="22"/>
          <w:lang w:val="en-US"/>
        </w:rPr>
        <w:t xml:space="preserve"> 1</w:t>
      </w:r>
      <w:r w:rsidRPr="00137B9C">
        <w:rPr>
          <w:rFonts w:hint="eastAsia"/>
          <w:sz w:val="22"/>
          <w:szCs w:val="22"/>
          <w:lang w:val="en-US"/>
        </w:rPr>
        <w:t>1</w:t>
      </w:r>
      <w:r w:rsidRPr="00137B9C">
        <w:rPr>
          <w:sz w:val="22"/>
          <w:szCs w:val="22"/>
          <w:lang w:val="en-US"/>
        </w:rPr>
        <w:t>.</w:t>
      </w:r>
      <w:r w:rsidRPr="00137B9C">
        <w:rPr>
          <w:rFonts w:hint="eastAsia"/>
          <w:sz w:val="22"/>
          <w:szCs w:val="22"/>
          <w:lang w:val="en-US"/>
        </w:rPr>
        <w:t>2</w:t>
      </w:r>
      <w:r w:rsidRPr="00137B9C">
        <w:rPr>
          <w:sz w:val="22"/>
          <w:szCs w:val="22"/>
          <w:lang w:val="en-US"/>
        </w:rPr>
        <w:t xml:space="preserve"> in TS 38.213 v2.0.0.</w:t>
      </w:r>
    </w:p>
    <w:tbl>
      <w:tblPr>
        <w:tblStyle w:val="aa"/>
        <w:tblW w:w="0" w:type="auto"/>
        <w:tblLook w:val="04A0" w:firstRow="1" w:lastRow="0" w:firstColumn="1" w:lastColumn="0" w:noHBand="0" w:noVBand="1"/>
      </w:tblPr>
      <w:tblGrid>
        <w:gridCol w:w="9695"/>
      </w:tblGrid>
      <w:tr w:rsidR="00137B9C" w:rsidTr="00A02EF7">
        <w:tc>
          <w:tcPr>
            <w:tcW w:w="9695" w:type="dxa"/>
          </w:tcPr>
          <w:p w:rsidR="00137B9C" w:rsidRPr="00C80BF4" w:rsidRDefault="00137B9C" w:rsidP="00A02EF7">
            <w:pPr>
              <w:snapToGrid w:val="0"/>
              <w:spacing w:beforeLines="50" w:before="120" w:line="400" w:lineRule="atLeast"/>
            </w:pPr>
            <w:r w:rsidRPr="00C80BF4">
              <w:rPr>
                <w:rFonts w:eastAsia="SimSun"/>
                <w:lang w:eastAsia="zh-CN"/>
              </w:rPr>
              <w:t xml:space="preserve">If a UE detects a DCI format 2_1 </w:t>
            </w:r>
            <w:r w:rsidRPr="00C80BF4">
              <w:rPr>
                <w:rFonts w:eastAsiaTheme="minorEastAsia"/>
                <w:lang w:eastAsia="en-US"/>
              </w:rPr>
              <w:t>in a PDCCH transmitted in a control resource set</w:t>
            </w:r>
            <w:r w:rsidRPr="00C80BF4">
              <w:rPr>
                <w:rFonts w:eastAsia="SimSun"/>
                <w:lang w:eastAsia="zh-CN"/>
              </w:rPr>
              <w:t xml:space="preserve"> in slot </w:t>
            </w:r>
            <w:r w:rsidRPr="00C80BF4">
              <w:rPr>
                <w:rFonts w:eastAsiaTheme="minorEastAsia"/>
                <w:position w:val="-10"/>
                <w:lang w:eastAsia="en-US"/>
              </w:rPr>
              <w:object w:dxaOrig="620" w:dyaOrig="300">
                <v:shape id="_x0000_i1055" type="#_x0000_t75" style="width:31.35pt;height:15pt" o:ole="">
                  <v:imagedata r:id="rId8" o:title=""/>
                </v:shape>
                <o:OLEObject Type="Embed" ProgID="Equation.3" ShapeID="_x0000_i1055" DrawAspect="Content" ObjectID="_1580130198" r:id="rId58"/>
              </w:object>
            </w:r>
            <w:r w:rsidRPr="00C80BF4">
              <w:rPr>
                <w:rFonts w:eastAsia="SimSun"/>
                <w:lang w:eastAsia="zh-CN"/>
              </w:rPr>
              <w:t xml:space="preserve">, </w:t>
            </w:r>
            <w:r w:rsidRPr="00C80BF4">
              <w:rPr>
                <w:rFonts w:eastAsiaTheme="minorEastAsia"/>
                <w:lang w:eastAsia="zh-CN"/>
              </w:rPr>
              <w:t xml:space="preserve">the </w:t>
            </w:r>
            <w:r w:rsidRPr="005D1D94">
              <w:rPr>
                <w:rFonts w:eastAsia="SimSun"/>
                <w:lang w:eastAsia="zh-CN"/>
              </w:rPr>
              <w:t>set of symbols</w:t>
            </w:r>
            <w:r w:rsidRPr="005D1D94">
              <w:rPr>
                <w:rFonts w:eastAsiaTheme="minorEastAsia"/>
                <w:lang w:eastAsia="zh-CN"/>
              </w:rPr>
              <w:t xml:space="preserve"> </w:t>
            </w:r>
            <w:r w:rsidRPr="00C80BF4">
              <w:rPr>
                <w:rFonts w:eastAsiaTheme="minorEastAsia"/>
                <w:lang w:eastAsia="zh-CN"/>
              </w:rPr>
              <w:t xml:space="preserve">indicated by a field in DCI format 2_1 includes the last </w:t>
            </w:r>
            <w:r w:rsidR="0030159A" w:rsidRPr="0030159A">
              <w:rPr>
                <w:rFonts w:eastAsiaTheme="minorEastAsia"/>
                <w:position w:val="-12"/>
                <w:lang w:eastAsia="en-US"/>
              </w:rPr>
              <w:object w:dxaOrig="1600" w:dyaOrig="380">
                <v:shape id="_x0000_i1056" type="#_x0000_t75" style="width:79.95pt;height:19pt" o:ole="">
                  <v:imagedata r:id="rId24" o:title=""/>
                </v:shape>
                <o:OLEObject Type="Embed" ProgID="Equation.3" ShapeID="_x0000_i1056" DrawAspect="Content" ObjectID="_1580130199" r:id="rId59"/>
              </w:object>
            </w:r>
            <w:r w:rsidRPr="00C80BF4">
              <w:rPr>
                <w:rFonts w:eastAsiaTheme="minorEastAsia"/>
                <w:lang w:eastAsia="en-US"/>
              </w:rPr>
              <w:t xml:space="preserve"> </w:t>
            </w:r>
            <w:r w:rsidRPr="00C80BF4">
              <w:rPr>
                <w:rFonts w:eastAsiaTheme="minorEastAsia"/>
                <w:lang w:eastAsia="zh-CN"/>
              </w:rPr>
              <w:t xml:space="preserve">symbols prior to the </w:t>
            </w:r>
            <w:r w:rsidRPr="005D1D94">
              <w:rPr>
                <w:rFonts w:eastAsiaTheme="minorEastAsia"/>
                <w:lang w:eastAsia="en-US"/>
              </w:rPr>
              <w:t xml:space="preserve">first symbol of the control resource set </w:t>
            </w:r>
            <w:r w:rsidRPr="005D1D94">
              <w:rPr>
                <w:rFonts w:eastAsiaTheme="minorEastAsia"/>
                <w:lang w:eastAsia="zh-CN"/>
              </w:rPr>
              <w:t xml:space="preserve">in slot </w:t>
            </w:r>
            <w:r w:rsidRPr="00C80BF4">
              <w:rPr>
                <w:rFonts w:eastAsiaTheme="minorEastAsia"/>
                <w:position w:val="-10"/>
                <w:lang w:eastAsia="en-US"/>
              </w:rPr>
              <w:object w:dxaOrig="620" w:dyaOrig="300">
                <v:shape id="_x0000_i1057" type="#_x0000_t75" style="width:31.35pt;height:15pt" o:ole="">
                  <v:imagedata r:id="rId12" o:title=""/>
                </v:shape>
                <o:OLEObject Type="Embed" ProgID="Equation.3" ShapeID="_x0000_i1057" DrawAspect="Content" ObjectID="_1580130200" r:id="rId60"/>
              </w:object>
            </w:r>
            <w:r w:rsidRPr="00C80BF4">
              <w:rPr>
                <w:rFonts w:eastAsiaTheme="minorEastAsia"/>
                <w:lang w:eastAsia="zh-CN"/>
              </w:rPr>
              <w:t xml:space="preserve"> </w:t>
            </w:r>
            <w:r w:rsidRPr="00C80BF4">
              <w:rPr>
                <w:rFonts w:eastAsiaTheme="minorEastAsia"/>
                <w:lang w:eastAsia="en-US"/>
              </w:rPr>
              <w:t xml:space="preserve">where </w:t>
            </w:r>
            <w:r w:rsidRPr="00C80BF4">
              <w:rPr>
                <w:rFonts w:eastAsiaTheme="minorEastAsia"/>
                <w:position w:val="-10"/>
                <w:lang w:eastAsia="en-US"/>
              </w:rPr>
              <w:object w:dxaOrig="380" w:dyaOrig="300">
                <v:shape id="_x0000_i1058" type="#_x0000_t75" style="width:19pt;height:15pt" o:ole="">
                  <v:imagedata r:id="rId14" o:title=""/>
                </v:shape>
                <o:OLEObject Type="Embed" ProgID="Equation.3" ShapeID="_x0000_i1058" DrawAspect="Content" ObjectID="_1580130201" r:id="rId61"/>
              </w:object>
            </w:r>
            <w:r w:rsidRPr="00C80BF4">
              <w:rPr>
                <w:rFonts w:eastAsiaTheme="minorEastAsia"/>
                <w:i/>
                <w:lang w:eastAsia="zh-CN"/>
              </w:rPr>
              <w:t xml:space="preserve"> </w:t>
            </w:r>
            <w:r w:rsidRPr="00C80BF4">
              <w:rPr>
                <w:rFonts w:eastAsiaTheme="minorEastAsia"/>
                <w:lang w:eastAsia="zh-CN"/>
              </w:rPr>
              <w:t>is</w:t>
            </w:r>
            <w:r w:rsidRPr="005D1D94">
              <w:rPr>
                <w:rFonts w:eastAsiaTheme="minorEastAsia"/>
                <w:lang w:eastAsia="zh-CN"/>
              </w:rPr>
              <w:t xml:space="preserve"> the value of higher layer </w:t>
            </w:r>
            <w:r w:rsidRPr="00C80BF4">
              <w:rPr>
                <w:rFonts w:eastAsiaTheme="minorEastAsia"/>
                <w:lang w:eastAsia="zh-CN"/>
              </w:rPr>
              <w:t xml:space="preserve">parameter </w:t>
            </w:r>
            <w:r w:rsidRPr="00C80BF4">
              <w:rPr>
                <w:rFonts w:eastAsiaTheme="minorEastAsia"/>
                <w:i/>
                <w:lang w:eastAsia="en-US"/>
              </w:rPr>
              <w:t>INT-monitoring-periodicity</w:t>
            </w:r>
            <w:r w:rsidRPr="00C80BF4">
              <w:rPr>
                <w:rFonts w:eastAsiaTheme="minorEastAsia"/>
                <w:lang w:eastAsia="en-US"/>
              </w:rPr>
              <w:t>,</w:t>
            </w:r>
            <w:r w:rsidRPr="00C80BF4">
              <w:rPr>
                <w:rFonts w:eastAsia="SimSun"/>
                <w:lang w:eastAsia="zh-CN"/>
              </w:rPr>
              <w:t xml:space="preserve"> </w:t>
            </w:r>
            <w:r w:rsidRPr="00C80BF4">
              <w:rPr>
                <w:rFonts w:eastAsia="Malgun Gothic"/>
                <w:lang w:eastAsia="en-US"/>
              </w:rPr>
              <w:t xml:space="preserve"> </w:t>
            </w:r>
            <w:r w:rsidRPr="00C80BF4">
              <w:rPr>
                <w:rFonts w:eastAsia="Malgun Gothic"/>
                <w:position w:val="-12"/>
                <w:lang w:eastAsia="en-US"/>
              </w:rPr>
              <w:object w:dxaOrig="300" w:dyaOrig="380">
                <v:shape id="_x0000_i1059" type="#_x0000_t75" style="width:15pt;height:19.45pt" o:ole="">
                  <v:imagedata r:id="rId18" o:title=""/>
                </v:shape>
                <o:OLEObject Type="Embed" ProgID="Equation.3" ShapeID="_x0000_i1059" DrawAspect="Content" ObjectID="_1580130202" r:id="rId62"/>
              </w:object>
            </w:r>
            <w:r w:rsidRPr="00C80BF4">
              <w:rPr>
                <w:rFonts w:eastAsia="SimSun"/>
                <w:lang w:eastAsia="zh-CN"/>
              </w:rPr>
              <w:t>is the subcarrier spacing configuration for</w:t>
            </w:r>
            <w:r w:rsidRPr="00C80BF4">
              <w:rPr>
                <w:rFonts w:eastAsia="SimSun" w:hint="eastAsia"/>
                <w:lang w:eastAsia="zh-CN"/>
              </w:rPr>
              <w:t xml:space="preserve"> a </w:t>
            </w:r>
            <w:r w:rsidRPr="005D1D94">
              <w:rPr>
                <w:rFonts w:eastAsia="SimSun"/>
                <w:lang w:eastAsia="ko-KR"/>
              </w:rPr>
              <w:t>serving cell</w:t>
            </w:r>
            <w:r w:rsidRPr="005D1D94">
              <w:rPr>
                <w:rFonts w:eastAsia="SimSun" w:hint="eastAsia"/>
                <w:lang w:eastAsia="zh-CN"/>
              </w:rPr>
              <w:t xml:space="preserve"> </w:t>
            </w:r>
            <w:r w:rsidRPr="00C80BF4">
              <w:rPr>
                <w:rFonts w:eastAsia="SimSun"/>
                <w:lang w:eastAsia="zh-CN"/>
              </w:rPr>
              <w:t xml:space="preserve">with </w:t>
            </w:r>
            <w:r w:rsidRPr="00C80BF4">
              <w:rPr>
                <w:rFonts w:eastAsia="SimSun"/>
                <w:lang w:eastAsia="ko-KR"/>
              </w:rPr>
              <w:t xml:space="preserve">mapping to </w:t>
            </w:r>
            <w:r w:rsidRPr="00C80BF4">
              <w:rPr>
                <w:rFonts w:eastAsia="SimSun"/>
                <w:lang w:eastAsia="zh-CN"/>
              </w:rPr>
              <w:t>a</w:t>
            </w:r>
            <w:r w:rsidRPr="00C80BF4">
              <w:rPr>
                <w:rFonts w:eastAsiaTheme="minorEastAsia"/>
                <w:lang w:eastAsia="zh-CN"/>
              </w:rPr>
              <w:t xml:space="preserve"> respective</w:t>
            </w:r>
            <w:r w:rsidRPr="00C80BF4">
              <w:rPr>
                <w:rFonts w:eastAsia="SimSun"/>
                <w:lang w:eastAsia="ko-KR"/>
              </w:rPr>
              <w:t xml:space="preserve"> field in </w:t>
            </w:r>
            <w:r w:rsidRPr="00C80BF4">
              <w:rPr>
                <w:rFonts w:eastAsia="SimSun"/>
                <w:lang w:eastAsia="zh-CN"/>
              </w:rPr>
              <w:t xml:space="preserve">the </w:t>
            </w:r>
            <w:r w:rsidRPr="00C80BF4">
              <w:rPr>
                <w:rFonts w:eastAsia="SimSun"/>
                <w:lang w:eastAsia="ko-KR"/>
              </w:rPr>
              <w:t>DCI format 2_1</w:t>
            </w:r>
            <w:r w:rsidRPr="00C80BF4">
              <w:rPr>
                <w:rFonts w:eastAsia="SimSun"/>
                <w:lang w:eastAsia="zh-CN"/>
              </w:rPr>
              <w:t xml:space="preserve">, </w:t>
            </w:r>
            <w:r w:rsidRPr="00C80BF4">
              <w:rPr>
                <w:rFonts w:eastAsia="Malgun Gothic"/>
                <w:position w:val="-12"/>
                <w:lang w:eastAsia="en-US"/>
              </w:rPr>
              <w:object w:dxaOrig="460" w:dyaOrig="360">
                <v:shape id="_x0000_i1060" type="#_x0000_t75" style="width:22.95pt;height:18.1pt" o:ole="">
                  <v:imagedata r:id="rId20" o:title=""/>
                </v:shape>
                <o:OLEObject Type="Embed" ProgID="Equation.3" ShapeID="_x0000_i1060" DrawAspect="Content" ObjectID="_1580130203" r:id="rId63"/>
              </w:object>
            </w:r>
            <w:r w:rsidRPr="00C80BF4">
              <w:rPr>
                <w:rFonts w:eastAsia="Malgun Gothic"/>
                <w:lang w:eastAsia="en-US"/>
              </w:rPr>
              <w:t xml:space="preserve"> </w:t>
            </w:r>
            <w:r w:rsidRPr="00C80BF4">
              <w:rPr>
                <w:rFonts w:eastAsia="SimSun" w:hint="eastAsia"/>
                <w:lang w:eastAsia="ko-KR"/>
              </w:rPr>
              <w:t xml:space="preserve">is </w:t>
            </w:r>
            <w:r w:rsidRPr="00C80BF4">
              <w:rPr>
                <w:rFonts w:eastAsia="SimSun"/>
                <w:lang w:eastAsia="ko-KR"/>
              </w:rPr>
              <w:t>the</w:t>
            </w:r>
            <w:r w:rsidRPr="00C80BF4">
              <w:rPr>
                <w:rFonts w:eastAsia="SimSun" w:hint="eastAsia"/>
                <w:lang w:eastAsia="ko-KR"/>
              </w:rPr>
              <w:t xml:space="preserve"> </w:t>
            </w:r>
            <w:r w:rsidRPr="005D1D94">
              <w:rPr>
                <w:rFonts w:eastAsia="SimSun"/>
                <w:lang w:eastAsia="ko-KR"/>
              </w:rPr>
              <w:t>subcarrier spacing configuration of the DL BWP</w:t>
            </w:r>
            <w:r w:rsidRPr="005D1D94">
              <w:rPr>
                <w:rFonts w:eastAsia="SimSun" w:hint="eastAsia"/>
                <w:lang w:eastAsia="zh-CN"/>
              </w:rPr>
              <w:t xml:space="preserve"> </w:t>
            </w:r>
            <w:r w:rsidRPr="00C80BF4">
              <w:rPr>
                <w:rFonts w:eastAsia="SimSun"/>
                <w:lang w:eastAsia="ko-KR"/>
              </w:rPr>
              <w:t xml:space="preserve">where </w:t>
            </w:r>
            <w:r w:rsidRPr="00C80BF4">
              <w:rPr>
                <w:rFonts w:eastAsia="SimSun"/>
                <w:lang w:eastAsia="zh-CN"/>
              </w:rPr>
              <w:t xml:space="preserve">the UE receives the PDCCH conveying the </w:t>
            </w:r>
            <w:r w:rsidRPr="00C80BF4">
              <w:rPr>
                <w:rFonts w:eastAsia="Malgun Gothic"/>
                <w:lang w:eastAsia="en-US"/>
              </w:rPr>
              <w:t>DCI format 2_1</w:t>
            </w:r>
            <w:r w:rsidRPr="00C80BF4">
              <w:rPr>
                <w:rFonts w:eastAsiaTheme="minorEastAsia"/>
                <w:lang w:eastAsia="en-US"/>
              </w:rPr>
              <w:t xml:space="preserve">, and </w:t>
            </w:r>
            <w:r w:rsidRPr="00C80BF4">
              <w:rPr>
                <w:rFonts w:eastAsiaTheme="minorEastAsia"/>
                <w:position w:val="-6"/>
                <w:lang w:eastAsia="en-US"/>
              </w:rPr>
              <w:object w:dxaOrig="220" w:dyaOrig="200">
                <v:shape id="_x0000_i1061" type="#_x0000_t75" style="width:10.6pt;height:10.15pt" o:ole="">
                  <v:imagedata r:id="rId22" o:title=""/>
                </v:shape>
                <o:OLEObject Type="Embed" ProgID="Equation.3" ShapeID="_x0000_i1061" DrawAspect="Content" ObjectID="_1580130204" r:id="rId64"/>
              </w:object>
            </w:r>
            <w:r w:rsidRPr="00C80BF4">
              <w:rPr>
                <w:rFonts w:eastAsiaTheme="minorEastAsia"/>
                <w:lang w:eastAsia="en-US"/>
              </w:rPr>
              <w:t xml:space="preserve"> is a natural number.</w:t>
            </w:r>
          </w:p>
          <w:p w:rsidR="00137B9C" w:rsidRPr="00C80BF4" w:rsidRDefault="00137B9C" w:rsidP="00A02EF7">
            <w:pPr>
              <w:snapToGrid w:val="0"/>
              <w:spacing w:beforeLines="50" w:before="120" w:line="400" w:lineRule="atLeast"/>
            </w:pPr>
            <w:r w:rsidRPr="005D1D94">
              <w:t xml:space="preserve">If the UE is configured with higher layer parameters </w:t>
            </w:r>
            <w:r w:rsidRPr="00C80BF4">
              <w:rPr>
                <w:i/>
              </w:rPr>
              <w:t>UL-DL-configuration-common</w:t>
            </w:r>
            <w:r w:rsidRPr="00C80BF4">
              <w:t xml:space="preserve"> or </w:t>
            </w:r>
            <w:r w:rsidRPr="00C80BF4">
              <w:rPr>
                <w:i/>
              </w:rPr>
              <w:t>UL-DL-configuration-common-Set2</w:t>
            </w:r>
            <w:r w:rsidRPr="00C80BF4">
              <w:t xml:space="preserve">, symbols indicated as uplink by </w:t>
            </w:r>
            <w:r w:rsidRPr="00C80BF4">
              <w:rPr>
                <w:i/>
              </w:rPr>
              <w:t>UL-DL-configuration-common</w:t>
            </w:r>
            <w:r w:rsidRPr="00C80BF4">
              <w:t xml:space="preserve"> or </w:t>
            </w:r>
            <w:r w:rsidRPr="00C80BF4">
              <w:rPr>
                <w:i/>
              </w:rPr>
              <w:t>UL-DL-configuration-common-Set2</w:t>
            </w:r>
            <w:r w:rsidRPr="00C80BF4">
              <w:t xml:space="preserve"> are excluded from the </w:t>
            </w:r>
            <w:r w:rsidRPr="00C80BF4">
              <w:rPr>
                <w:lang w:eastAsia="zh-CN"/>
              </w:rPr>
              <w:t xml:space="preserve">last </w:t>
            </w:r>
            <w:r w:rsidR="0030159A" w:rsidRPr="0030159A">
              <w:rPr>
                <w:rFonts w:eastAsiaTheme="minorEastAsia"/>
                <w:position w:val="-12"/>
                <w:lang w:eastAsia="en-US"/>
              </w:rPr>
              <w:object w:dxaOrig="1600" w:dyaOrig="380">
                <v:shape id="_x0000_i1062" type="#_x0000_t75" style="width:79.95pt;height:19pt" o:ole="">
                  <v:imagedata r:id="rId24" o:title=""/>
                </v:shape>
                <o:OLEObject Type="Embed" ProgID="Equation.3" ShapeID="_x0000_i1062" DrawAspect="Content" ObjectID="_1580130205" r:id="rId65"/>
              </w:object>
            </w:r>
            <w:r w:rsidRPr="00C80BF4">
              <w:rPr>
                <w:i/>
                <w:lang w:eastAsia="zh-CN"/>
              </w:rPr>
              <w:t xml:space="preserve"> </w:t>
            </w:r>
            <w:r w:rsidRPr="00C80BF4">
              <w:rPr>
                <w:lang w:eastAsia="zh-CN"/>
              </w:rPr>
              <w:t xml:space="preserve">symbols prior to the </w:t>
            </w:r>
            <w:r w:rsidRPr="00C80BF4">
              <w:t xml:space="preserve">first symbol of the control resource set </w:t>
            </w:r>
            <w:r w:rsidRPr="00C80BF4">
              <w:rPr>
                <w:lang w:eastAsia="zh-CN"/>
              </w:rPr>
              <w:t xml:space="preserve">in slot </w:t>
            </w:r>
            <w:r w:rsidRPr="00C80BF4">
              <w:rPr>
                <w:position w:val="-10"/>
              </w:rPr>
              <w:object w:dxaOrig="620" w:dyaOrig="300">
                <v:shape id="_x0000_i1063" type="#_x0000_t75" style="width:31.35pt;height:15pt" o:ole="">
                  <v:imagedata r:id="rId12" o:title=""/>
                </v:shape>
                <o:OLEObject Type="Embed" ProgID="Equation.3" ShapeID="_x0000_i1063" DrawAspect="Content" ObjectID="_1580130206" r:id="rId66"/>
              </w:object>
            </w:r>
            <w:r w:rsidRPr="00C80BF4">
              <w:t xml:space="preserve">. </w:t>
            </w:r>
            <w:r w:rsidRPr="00137B9C">
              <w:rPr>
                <w:b/>
                <w:highlight w:val="yellow"/>
                <w:u w:val="single"/>
              </w:rPr>
              <w:t xml:space="preserve">If the set of symbols comprises at least a symbol with partial symbol duration, the symbol is excluded from the last </w:t>
            </w:r>
            <w:r w:rsidR="0030159A" w:rsidRPr="0030159A">
              <w:rPr>
                <w:b/>
                <w:highlight w:val="yellow"/>
                <w:u w:val="single"/>
              </w:rPr>
              <w:object w:dxaOrig="1600" w:dyaOrig="380">
                <v:shape id="_x0000_i1064" type="#_x0000_t75" style="width:79.95pt;height:19pt" o:ole="">
                  <v:imagedata r:id="rId24" o:title=""/>
                </v:shape>
                <o:OLEObject Type="Embed" ProgID="Equation.3" ShapeID="_x0000_i1064" DrawAspect="Content" ObjectID="_1580130207" r:id="rId67"/>
              </w:object>
            </w:r>
            <w:r w:rsidRPr="00137B9C">
              <w:rPr>
                <w:b/>
                <w:highlight w:val="yellow"/>
                <w:u w:val="single"/>
                <w:lang w:eastAsia="zh-CN"/>
              </w:rPr>
              <w:t xml:space="preserve"> prior to the </w:t>
            </w:r>
            <w:r w:rsidRPr="00137B9C">
              <w:rPr>
                <w:b/>
                <w:highlight w:val="yellow"/>
                <w:u w:val="single"/>
              </w:rPr>
              <w:t xml:space="preserve">first symbol of the control </w:t>
            </w:r>
            <w:r w:rsidRPr="00137B9C">
              <w:rPr>
                <w:b/>
                <w:highlight w:val="yellow"/>
                <w:u w:val="single"/>
              </w:rPr>
              <w:lastRenderedPageBreak/>
              <w:t xml:space="preserve">resource set </w:t>
            </w:r>
            <w:r w:rsidRPr="00137B9C">
              <w:rPr>
                <w:b/>
                <w:highlight w:val="yellow"/>
                <w:u w:val="single"/>
                <w:lang w:eastAsia="zh-CN"/>
              </w:rPr>
              <w:t xml:space="preserve">in </w:t>
            </w:r>
            <w:proofErr w:type="gramStart"/>
            <w:r w:rsidRPr="00137B9C">
              <w:rPr>
                <w:b/>
                <w:highlight w:val="yellow"/>
                <w:u w:val="single"/>
                <w:lang w:eastAsia="zh-CN"/>
              </w:rPr>
              <w:t xml:space="preserve">slot </w:t>
            </w:r>
            <w:proofErr w:type="gramEnd"/>
            <w:r w:rsidRPr="00137B9C">
              <w:rPr>
                <w:b/>
                <w:position w:val="-10"/>
                <w:highlight w:val="yellow"/>
                <w:u w:val="single"/>
              </w:rPr>
              <w:object w:dxaOrig="620" w:dyaOrig="300">
                <v:shape id="_x0000_i1065" type="#_x0000_t75" style="width:31.35pt;height:15pt" o:ole="">
                  <v:imagedata r:id="rId12" o:title=""/>
                </v:shape>
                <o:OLEObject Type="Embed" ProgID="Equation.3" ShapeID="_x0000_i1065" DrawAspect="Content" ObjectID="_1580130208" r:id="rId68"/>
              </w:object>
            </w:r>
            <w:r w:rsidRPr="00137B9C">
              <w:rPr>
                <w:b/>
                <w:highlight w:val="yellow"/>
                <w:u w:val="single"/>
              </w:rPr>
              <w:t>.</w:t>
            </w:r>
            <w:r w:rsidRPr="00C80BF4">
              <w:rPr>
                <w:rFonts w:hint="eastAsia"/>
              </w:rPr>
              <w:t xml:space="preserve"> </w:t>
            </w:r>
            <w:r w:rsidRPr="00C80BF4">
              <w:t xml:space="preserve">The resulting set of symbols includes a number of symbols that is denoted </w:t>
            </w:r>
            <w:proofErr w:type="gramStart"/>
            <w:r w:rsidRPr="00C80BF4">
              <w:t xml:space="preserve">as </w:t>
            </w:r>
            <w:proofErr w:type="gramEnd"/>
            <w:r w:rsidRPr="00C80BF4">
              <w:rPr>
                <w:position w:val="-10"/>
              </w:rPr>
              <w:object w:dxaOrig="440" w:dyaOrig="300">
                <v:shape id="_x0000_i1066" type="#_x0000_t75" style="width:22.1pt;height:15pt" o:ole="">
                  <v:imagedata r:id="rId27" o:title=""/>
                </v:shape>
                <o:OLEObject Type="Embed" ProgID="Equation.3" ShapeID="_x0000_i1066" DrawAspect="Content" ObjectID="_1580130209" r:id="rId69"/>
              </w:object>
            </w:r>
            <w:r w:rsidRPr="00C80BF4">
              <w:t>.</w:t>
            </w:r>
          </w:p>
          <w:p w:rsidR="00137B9C" w:rsidRPr="00137B9C" w:rsidRDefault="00137B9C" w:rsidP="00A02EF7">
            <w:pPr>
              <w:snapToGrid w:val="0"/>
              <w:spacing w:beforeLines="50" w:before="120" w:line="400" w:lineRule="atLeast"/>
              <w:rPr>
                <w:sz w:val="22"/>
                <w:szCs w:val="22"/>
              </w:rPr>
            </w:pPr>
            <w:r w:rsidRPr="00137B9C">
              <w:rPr>
                <w:b/>
                <w:highlight w:val="yellow"/>
                <w:u w:val="single"/>
              </w:rPr>
              <w:t xml:space="preserve">Note </w:t>
            </w:r>
            <w:r w:rsidRPr="00137B9C">
              <w:rPr>
                <w:b/>
                <w:position w:val="-10"/>
                <w:highlight w:val="yellow"/>
                <w:u w:val="single"/>
              </w:rPr>
              <w:object w:dxaOrig="440" w:dyaOrig="300">
                <v:shape id="_x0000_i1067" type="#_x0000_t75" style="width:22.1pt;height:15pt" o:ole="">
                  <v:imagedata r:id="rId27" o:title=""/>
                </v:shape>
                <o:OLEObject Type="Embed" ProgID="Equation.3" ShapeID="_x0000_i1067" DrawAspect="Content" ObjectID="_1580130210" r:id="rId70"/>
              </w:object>
            </w:r>
            <w:r w:rsidRPr="00137B9C">
              <w:rPr>
                <w:b/>
                <w:highlight w:val="yellow"/>
                <w:u w:val="single"/>
              </w:rPr>
              <w:t xml:space="preserve"> is an integer number.</w:t>
            </w:r>
          </w:p>
        </w:tc>
      </w:tr>
    </w:tbl>
    <w:p w:rsidR="00137B9C" w:rsidRPr="00137B9C" w:rsidRDefault="00137B9C" w:rsidP="00137B9C">
      <w:pPr>
        <w:rPr>
          <w:lang w:val="en-US"/>
        </w:rPr>
      </w:pPr>
    </w:p>
    <w:sectPr w:rsidR="00137B9C" w:rsidRPr="00137B9C" w:rsidSect="0016672F">
      <w:headerReference w:type="default" r:id="rId71"/>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14C" w:rsidRDefault="00B1214C" w:rsidP="00E47E1D">
      <w:pPr>
        <w:spacing w:after="0"/>
      </w:pPr>
      <w:r>
        <w:separator/>
      </w:r>
    </w:p>
  </w:endnote>
  <w:endnote w:type="continuationSeparator" w:id="0">
    <w:p w:rsidR="00B1214C" w:rsidRDefault="00B1214C"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14C" w:rsidRDefault="00B1214C" w:rsidP="00E47E1D">
      <w:pPr>
        <w:spacing w:after="0"/>
      </w:pPr>
      <w:r>
        <w:separator/>
      </w:r>
    </w:p>
  </w:footnote>
  <w:footnote w:type="continuationSeparator" w:id="0">
    <w:p w:rsidR="00B1214C" w:rsidRDefault="00B1214C"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7">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2"/>
  </w:num>
  <w:num w:numId="4">
    <w:abstractNumId w:val="0"/>
  </w:num>
  <w:num w:numId="5">
    <w:abstractNumId w:val="5"/>
  </w:num>
  <w:num w:numId="6">
    <w:abstractNumId w:val="4"/>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20392"/>
    <w:rsid w:val="00093C67"/>
    <w:rsid w:val="000A00D4"/>
    <w:rsid w:val="000A06E0"/>
    <w:rsid w:val="000B0191"/>
    <w:rsid w:val="000E4999"/>
    <w:rsid w:val="000F473B"/>
    <w:rsid w:val="000F6151"/>
    <w:rsid w:val="000F7440"/>
    <w:rsid w:val="0012511F"/>
    <w:rsid w:val="001344D3"/>
    <w:rsid w:val="00137B9C"/>
    <w:rsid w:val="00142043"/>
    <w:rsid w:val="00163FB4"/>
    <w:rsid w:val="0017759B"/>
    <w:rsid w:val="001779AE"/>
    <w:rsid w:val="001D587D"/>
    <w:rsid w:val="001E0A3A"/>
    <w:rsid w:val="001F60FB"/>
    <w:rsid w:val="00240DE8"/>
    <w:rsid w:val="00257ABE"/>
    <w:rsid w:val="00291767"/>
    <w:rsid w:val="002D3023"/>
    <w:rsid w:val="002E458B"/>
    <w:rsid w:val="002F6568"/>
    <w:rsid w:val="0030159A"/>
    <w:rsid w:val="003063D4"/>
    <w:rsid w:val="00321C4B"/>
    <w:rsid w:val="003773E9"/>
    <w:rsid w:val="003E20BB"/>
    <w:rsid w:val="003E2AFF"/>
    <w:rsid w:val="003E4D0E"/>
    <w:rsid w:val="003F0D43"/>
    <w:rsid w:val="00400FC3"/>
    <w:rsid w:val="004307D0"/>
    <w:rsid w:val="00432AD1"/>
    <w:rsid w:val="004332D4"/>
    <w:rsid w:val="00440F00"/>
    <w:rsid w:val="004419B2"/>
    <w:rsid w:val="004525D5"/>
    <w:rsid w:val="00464897"/>
    <w:rsid w:val="00467B57"/>
    <w:rsid w:val="004A5212"/>
    <w:rsid w:val="004A6DA9"/>
    <w:rsid w:val="004A791E"/>
    <w:rsid w:val="004C10CA"/>
    <w:rsid w:val="004C5120"/>
    <w:rsid w:val="004C5AA7"/>
    <w:rsid w:val="004C7507"/>
    <w:rsid w:val="004D43B8"/>
    <w:rsid w:val="004D4B51"/>
    <w:rsid w:val="004D7147"/>
    <w:rsid w:val="004E466E"/>
    <w:rsid w:val="004E5A13"/>
    <w:rsid w:val="004F54FB"/>
    <w:rsid w:val="00504C58"/>
    <w:rsid w:val="00512CF7"/>
    <w:rsid w:val="005135CE"/>
    <w:rsid w:val="00536215"/>
    <w:rsid w:val="005432EE"/>
    <w:rsid w:val="00545F3E"/>
    <w:rsid w:val="00556150"/>
    <w:rsid w:val="005665A1"/>
    <w:rsid w:val="005678B0"/>
    <w:rsid w:val="00592BBA"/>
    <w:rsid w:val="005C4A0C"/>
    <w:rsid w:val="005E39D0"/>
    <w:rsid w:val="005F12E7"/>
    <w:rsid w:val="005F3237"/>
    <w:rsid w:val="005F3396"/>
    <w:rsid w:val="005F72FA"/>
    <w:rsid w:val="0060097A"/>
    <w:rsid w:val="006009B5"/>
    <w:rsid w:val="0062612C"/>
    <w:rsid w:val="00633EEC"/>
    <w:rsid w:val="0069239E"/>
    <w:rsid w:val="006A10A1"/>
    <w:rsid w:val="006C3A86"/>
    <w:rsid w:val="006C3B6F"/>
    <w:rsid w:val="006D513C"/>
    <w:rsid w:val="006E5E62"/>
    <w:rsid w:val="00747B46"/>
    <w:rsid w:val="007526E3"/>
    <w:rsid w:val="00752EC2"/>
    <w:rsid w:val="00762BBE"/>
    <w:rsid w:val="007977E3"/>
    <w:rsid w:val="007B2999"/>
    <w:rsid w:val="007D5628"/>
    <w:rsid w:val="007D701D"/>
    <w:rsid w:val="00814871"/>
    <w:rsid w:val="0081760E"/>
    <w:rsid w:val="00836511"/>
    <w:rsid w:val="00844285"/>
    <w:rsid w:val="00847B31"/>
    <w:rsid w:val="00867C94"/>
    <w:rsid w:val="00872B1C"/>
    <w:rsid w:val="00877806"/>
    <w:rsid w:val="00881718"/>
    <w:rsid w:val="00885EC9"/>
    <w:rsid w:val="008A5512"/>
    <w:rsid w:val="008A7BDB"/>
    <w:rsid w:val="008B1D89"/>
    <w:rsid w:val="008B2F03"/>
    <w:rsid w:val="008B50B6"/>
    <w:rsid w:val="008E457C"/>
    <w:rsid w:val="008F3C17"/>
    <w:rsid w:val="00907BA0"/>
    <w:rsid w:val="00917733"/>
    <w:rsid w:val="009478A9"/>
    <w:rsid w:val="00955C78"/>
    <w:rsid w:val="00957333"/>
    <w:rsid w:val="00962C95"/>
    <w:rsid w:val="00981ACD"/>
    <w:rsid w:val="009A7CCC"/>
    <w:rsid w:val="009B2AB2"/>
    <w:rsid w:val="009B6C52"/>
    <w:rsid w:val="009C67E7"/>
    <w:rsid w:val="009D58AB"/>
    <w:rsid w:val="00A168AB"/>
    <w:rsid w:val="00A22BFA"/>
    <w:rsid w:val="00A30384"/>
    <w:rsid w:val="00A31024"/>
    <w:rsid w:val="00A52C39"/>
    <w:rsid w:val="00A90B0B"/>
    <w:rsid w:val="00AB4297"/>
    <w:rsid w:val="00AB4384"/>
    <w:rsid w:val="00AC0473"/>
    <w:rsid w:val="00AC201E"/>
    <w:rsid w:val="00B04D94"/>
    <w:rsid w:val="00B1214C"/>
    <w:rsid w:val="00B14E6E"/>
    <w:rsid w:val="00B26078"/>
    <w:rsid w:val="00B26D0D"/>
    <w:rsid w:val="00B4174A"/>
    <w:rsid w:val="00B472D9"/>
    <w:rsid w:val="00B550B7"/>
    <w:rsid w:val="00B97F89"/>
    <w:rsid w:val="00BB1BDE"/>
    <w:rsid w:val="00BD5306"/>
    <w:rsid w:val="00BE0B29"/>
    <w:rsid w:val="00BE0DB2"/>
    <w:rsid w:val="00C243A0"/>
    <w:rsid w:val="00C433D6"/>
    <w:rsid w:val="00C4376B"/>
    <w:rsid w:val="00C44374"/>
    <w:rsid w:val="00C72C62"/>
    <w:rsid w:val="00C74ED4"/>
    <w:rsid w:val="00C83149"/>
    <w:rsid w:val="00CB5136"/>
    <w:rsid w:val="00CB54B9"/>
    <w:rsid w:val="00CC0907"/>
    <w:rsid w:val="00CD5370"/>
    <w:rsid w:val="00CE7B8F"/>
    <w:rsid w:val="00CF2EBB"/>
    <w:rsid w:val="00CF7BE6"/>
    <w:rsid w:val="00D24AED"/>
    <w:rsid w:val="00D37BE8"/>
    <w:rsid w:val="00D423F8"/>
    <w:rsid w:val="00D4384F"/>
    <w:rsid w:val="00D43CDA"/>
    <w:rsid w:val="00D5390B"/>
    <w:rsid w:val="00D835F7"/>
    <w:rsid w:val="00D905E1"/>
    <w:rsid w:val="00DB122A"/>
    <w:rsid w:val="00DB3DE6"/>
    <w:rsid w:val="00DC2A6C"/>
    <w:rsid w:val="00DC3234"/>
    <w:rsid w:val="00DF1981"/>
    <w:rsid w:val="00DF4C7B"/>
    <w:rsid w:val="00E0412D"/>
    <w:rsid w:val="00E062E0"/>
    <w:rsid w:val="00E10D7B"/>
    <w:rsid w:val="00E12887"/>
    <w:rsid w:val="00E35C22"/>
    <w:rsid w:val="00E47E1D"/>
    <w:rsid w:val="00E92AEE"/>
    <w:rsid w:val="00E96787"/>
    <w:rsid w:val="00EA0CA0"/>
    <w:rsid w:val="00EA657E"/>
    <w:rsid w:val="00EA6A77"/>
    <w:rsid w:val="00EB2A6F"/>
    <w:rsid w:val="00EB4ABA"/>
    <w:rsid w:val="00EB6385"/>
    <w:rsid w:val="00EC3C00"/>
    <w:rsid w:val="00ED15B8"/>
    <w:rsid w:val="00EE04B6"/>
    <w:rsid w:val="00EF3CDF"/>
    <w:rsid w:val="00F019C1"/>
    <w:rsid w:val="00F036F4"/>
    <w:rsid w:val="00F13EBA"/>
    <w:rsid w:val="00F25A73"/>
    <w:rsid w:val="00F55267"/>
    <w:rsid w:val="00F5620A"/>
    <w:rsid w:val="00FA0293"/>
    <w:rsid w:val="00FA363E"/>
    <w:rsid w:val="00FC5BE4"/>
    <w:rsid w:val="00FE0A34"/>
    <w:rsid w:val="00FE1F6E"/>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2.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20.png"/><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image" Target="media/image7.wmf"/><Relationship Id="rId41" Type="http://schemas.openxmlformats.org/officeDocument/2006/relationships/image" Target="media/image17.png"/><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955</TotalTime>
  <Pages>5</Pages>
  <Words>1618</Words>
  <Characters>9229</Characters>
  <Application>Microsoft Office Word</Application>
  <DocSecurity>0</DocSecurity>
  <Lines>76</Lines>
  <Paragraphs>21</Paragraphs>
  <ScaleCrop>false</ScaleCrop>
  <Company/>
  <LinksUpToDate>false</LinksUpToDate>
  <CharactersWithSpaces>10826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53</cp:revision>
  <dcterms:created xsi:type="dcterms:W3CDTF">2017-09-07T01:59:00Z</dcterms:created>
  <dcterms:modified xsi:type="dcterms:W3CDTF">2018-02-14T08:16:00Z</dcterms:modified>
</cp:coreProperties>
</file>